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7A" w:rsidRDefault="004B5B7A" w:rsidP="00C213D6">
      <w:pPr>
        <w:jc w:val="center"/>
        <w:rPr>
          <w:b/>
        </w:rPr>
      </w:pPr>
      <w:r w:rsidRPr="00C213D6">
        <w:rPr>
          <w:b/>
        </w:rPr>
        <w:t>OPIS PRZEDMIOTU ZAMÓWIENIA</w:t>
      </w:r>
    </w:p>
    <w:p w:rsidR="004B5B7A" w:rsidRDefault="004B5B7A" w:rsidP="00FC7EAF">
      <w:pPr>
        <w:jc w:val="both"/>
      </w:pPr>
      <w:r>
        <w:t>Przedmiotem zamówienia dostawa l</w:t>
      </w:r>
      <w:r w:rsidRPr="00DE15BF">
        <w:t>icencj</w:t>
      </w:r>
      <w:r>
        <w:t>i</w:t>
      </w:r>
      <w:r w:rsidRPr="00DE15BF">
        <w:t xml:space="preserve"> na oprogramowanie i korzystanie z bazy danych telemedycznych</w:t>
      </w:r>
      <w:r>
        <w:t>.</w:t>
      </w:r>
    </w:p>
    <w:p w:rsidR="004B5B7A" w:rsidRDefault="004B5B7A" w:rsidP="00FC7EAF">
      <w:pPr>
        <w:jc w:val="both"/>
      </w:pPr>
      <w:r>
        <w:t>Wymagania aplikacji umożliwiającej dostęp do bazy danych:</w:t>
      </w:r>
    </w:p>
    <w:p w:rsidR="004B5B7A" w:rsidRDefault="004B5B7A" w:rsidP="00FC7EAF">
      <w:pPr>
        <w:jc w:val="both"/>
      </w:pPr>
      <w:r>
        <w:t>1. Zapis i wizualizacja „na żywo” danych z trzech urządzeń w trakcie pomiaru.</w:t>
      </w:r>
    </w:p>
    <w:p w:rsidR="004B5B7A" w:rsidRDefault="004B5B7A" w:rsidP="00FC7EAF">
      <w:pPr>
        <w:jc w:val="both"/>
      </w:pPr>
      <w:r>
        <w:t>2. Eksport danych do pliku CSV i txt</w:t>
      </w:r>
      <w:bookmarkStart w:id="0" w:name="_GoBack"/>
      <w:bookmarkEnd w:id="0"/>
      <w:r>
        <w:t>.</w:t>
      </w:r>
    </w:p>
    <w:p w:rsidR="004B5B7A" w:rsidRDefault="004B5B7A" w:rsidP="00FC7EAF">
      <w:pPr>
        <w:jc w:val="both"/>
      </w:pPr>
      <w:r>
        <w:t>3. Obliczenia korelacyjne dla następujących parametrów chodu:</w:t>
      </w:r>
    </w:p>
    <w:p w:rsidR="004B5B7A" w:rsidRDefault="004B5B7A" w:rsidP="00FC7EAF">
      <w:pPr>
        <w:jc w:val="both"/>
      </w:pPr>
      <w:r>
        <w:t>a) Czas zetknięcia całej stopy z podłożem.</w:t>
      </w:r>
    </w:p>
    <w:p w:rsidR="004B5B7A" w:rsidRDefault="004B5B7A" w:rsidP="00FC7EAF">
      <w:pPr>
        <w:jc w:val="both"/>
      </w:pPr>
      <w:r>
        <w:t>b) Faza przenoszenia.</w:t>
      </w:r>
    </w:p>
    <w:p w:rsidR="004B5B7A" w:rsidRDefault="004B5B7A" w:rsidP="00FC7EAF">
      <w:pPr>
        <w:jc w:val="both"/>
      </w:pPr>
      <w:r>
        <w:t>c) Faza dwupodporowa.</w:t>
      </w:r>
    </w:p>
    <w:p w:rsidR="004B5B7A" w:rsidRDefault="004B5B7A" w:rsidP="00FC7EAF">
      <w:pPr>
        <w:jc w:val="both"/>
      </w:pPr>
      <w:r>
        <w:t>d) Okres kroku prawej i lewej nogi, dla uśrednionej wartości z najbardziej powtarzalnej części kroków oraz dla dowolnego wybranego obszaru kroków.</w:t>
      </w:r>
    </w:p>
    <w:p w:rsidR="004B5B7A" w:rsidRDefault="004B5B7A" w:rsidP="00FC7EAF">
      <w:pPr>
        <w:jc w:val="both"/>
      </w:pPr>
      <w:r>
        <w:t>4. Wizualizacja istotnych parametrów:</w:t>
      </w:r>
    </w:p>
    <w:p w:rsidR="004B5B7A" w:rsidRDefault="004B5B7A" w:rsidP="00FC7EAF">
      <w:pPr>
        <w:jc w:val="both"/>
      </w:pPr>
      <w:r>
        <w:t>a) Rytm chodu (slajd 6 załączonej prezentacji* systemu).</w:t>
      </w:r>
    </w:p>
    <w:p w:rsidR="004B5B7A" w:rsidRDefault="004B5B7A" w:rsidP="00FC7EAF">
      <w:pPr>
        <w:jc w:val="both"/>
      </w:pPr>
      <w:r>
        <w:t>b) Sposób chodzenia dla wybranego fragmentu pomiarów (slajd 10 załączonej prezentacji* systemu).</w:t>
      </w:r>
    </w:p>
    <w:p w:rsidR="004B5B7A" w:rsidRDefault="004B5B7A" w:rsidP="00FC7EAF">
      <w:pPr>
        <w:jc w:val="both"/>
      </w:pPr>
      <w:r>
        <w:t>c) Ilość wydzielonej energii dla wybranego uśrednionego fragmentu pomiarów (slajd 12 i 13 załączonej prezentacji* systemu).</w:t>
      </w:r>
    </w:p>
    <w:p w:rsidR="004B5B7A" w:rsidRDefault="004B5B7A" w:rsidP="00FC7EAF">
      <w:pPr>
        <w:jc w:val="both"/>
      </w:pPr>
      <w:r>
        <w:t>5. Wizualizacja wykresów.</w:t>
      </w:r>
    </w:p>
    <w:p w:rsidR="004B5B7A" w:rsidRDefault="004B5B7A" w:rsidP="00FC7EAF">
      <w:pPr>
        <w:jc w:val="both"/>
      </w:pPr>
      <w:r>
        <w:t>a) Rysowanie wykresów dla kilku źródeł danych.</w:t>
      </w:r>
    </w:p>
    <w:p w:rsidR="004B5B7A" w:rsidRDefault="004B5B7A" w:rsidP="00FC7EAF">
      <w:pPr>
        <w:jc w:val="both"/>
      </w:pPr>
      <w:r>
        <w:t>b) Zmiana skali wykresu.</w:t>
      </w:r>
    </w:p>
    <w:p w:rsidR="004B5B7A" w:rsidRDefault="004B5B7A" w:rsidP="00FC7EAF">
      <w:pPr>
        <w:jc w:val="both"/>
      </w:pPr>
      <w:r>
        <w:t>c) Oznaczenie wyznaczonych faz kroku.</w:t>
      </w:r>
    </w:p>
    <w:p w:rsidR="004B5B7A" w:rsidRDefault="004B5B7A" w:rsidP="00FC7EAF">
      <w:pPr>
        <w:jc w:val="both"/>
      </w:pPr>
      <w:r>
        <w:t>d) Wykres uśredniony dla wybranego fragmentu zarejestrowanych krzywych (slajd 9 załączonej prezentacji* systemu).</w:t>
      </w:r>
    </w:p>
    <w:p w:rsidR="004B5B7A" w:rsidRDefault="004B5B7A" w:rsidP="00FC7EAF">
      <w:pPr>
        <w:jc w:val="both"/>
      </w:pPr>
      <w:r>
        <w:t>e) pokazywanie/ukrywanie poszczególnych przebiegów w zależności od decyzji użytkownika.</w:t>
      </w:r>
    </w:p>
    <w:p w:rsidR="004B5B7A" w:rsidRDefault="004B5B7A" w:rsidP="00FC7EAF">
      <w:pPr>
        <w:jc w:val="both"/>
      </w:pPr>
      <w:r>
        <w:t>f) przewijanie wykresu.</w:t>
      </w:r>
    </w:p>
    <w:p w:rsidR="004B5B7A" w:rsidRDefault="004B5B7A" w:rsidP="00FC7EAF">
      <w:pPr>
        <w:jc w:val="both"/>
      </w:pPr>
      <w:r>
        <w:t>g) powiększenie zaznaczonej i wybranej za pomocą suwaków części wykresu.</w:t>
      </w:r>
    </w:p>
    <w:p w:rsidR="004B5B7A" w:rsidRDefault="004B5B7A" w:rsidP="00FC7EAF">
      <w:pPr>
        <w:jc w:val="both"/>
      </w:pPr>
      <w:r>
        <w:t>6. Diagnostyka trzech wad postawy na podstawie danych zebranych z czujników systemu.</w:t>
      </w:r>
    </w:p>
    <w:p w:rsidR="004B5B7A" w:rsidRDefault="004B5B7A" w:rsidP="00FC7EAF">
      <w:pPr>
        <w:jc w:val="both"/>
      </w:pPr>
      <w:r>
        <w:t>7. Obsługa chmury.</w:t>
      </w:r>
    </w:p>
    <w:p w:rsidR="004B5B7A" w:rsidRDefault="004B5B7A" w:rsidP="00FC7EAF">
      <w:pPr>
        <w:jc w:val="both"/>
      </w:pPr>
      <w:r>
        <w:t>a) Widok zarządzania danymi (lista pacjentów/pomiarów).</w:t>
      </w:r>
    </w:p>
    <w:p w:rsidR="004B5B7A" w:rsidRDefault="004B5B7A" w:rsidP="00FC7EAF">
      <w:pPr>
        <w:jc w:val="both"/>
      </w:pPr>
      <w:r>
        <w:t>b) Możliwość dodania danych z istniejących plików/pomiarów (plik .CSV i pliku bazy danych**).</w:t>
      </w:r>
    </w:p>
    <w:p w:rsidR="004B5B7A" w:rsidRDefault="004B5B7A" w:rsidP="00FC7EAF">
      <w:pPr>
        <w:jc w:val="both"/>
      </w:pPr>
      <w:r>
        <w:t>c) Opcja usuwania danych dla poszczególnych użytkowników.</w:t>
      </w:r>
    </w:p>
    <w:p w:rsidR="004B5B7A" w:rsidRDefault="004B5B7A" w:rsidP="00FC7EAF">
      <w:pPr>
        <w:jc w:val="both"/>
      </w:pPr>
      <w:r>
        <w:t>d) Możliwość transferu danych z/do chmury.</w:t>
      </w:r>
    </w:p>
    <w:p w:rsidR="004B5B7A" w:rsidRDefault="004B5B7A" w:rsidP="00FC7EAF">
      <w:pPr>
        <w:jc w:val="both"/>
      </w:pPr>
      <w:r>
        <w:t>c) Autentykacja/autoryzcja dostępu do danych w chmurze.</w:t>
      </w:r>
    </w:p>
    <w:p w:rsidR="004B5B7A" w:rsidRDefault="004B5B7A" w:rsidP="00FC7EAF">
      <w:pPr>
        <w:jc w:val="both"/>
      </w:pPr>
      <w:r>
        <w:t>7. Aplikacja do wizualizacji i analizy danych powinna mieć możliwość dostosowania/uzupełnienia odpowiednich funkcji w przyszłości. Użytkownik powinien mieć możliwość elastycznego formułowania potrzeb, które ujawnią się w toku badań. Konieczność dodania nowych funkcji nie powinna skutkować koniecznością opracowania nowego programu.</w:t>
      </w:r>
    </w:p>
    <w:p w:rsidR="004B5B7A" w:rsidRDefault="004B5B7A" w:rsidP="00FC7EAF">
      <w:pPr>
        <w:jc w:val="both"/>
      </w:pPr>
      <w:r>
        <w:t>8. Funkcjonalność portalu telemedycznego.</w:t>
      </w:r>
    </w:p>
    <w:p w:rsidR="004B5B7A" w:rsidRDefault="004B5B7A" w:rsidP="00FC7EAF">
      <w:pPr>
        <w:jc w:val="both"/>
      </w:pPr>
      <w:r>
        <w:t>a) Przechowywanie danych oraz metadanych.</w:t>
      </w:r>
    </w:p>
    <w:p w:rsidR="004B5B7A" w:rsidRDefault="004B5B7A" w:rsidP="00FC7EAF">
      <w:pPr>
        <w:jc w:val="both"/>
      </w:pPr>
      <w:r>
        <w:t>b) Prezentacja i analityka (1:1 z aplikacja) danych przez portal www.</w:t>
      </w:r>
    </w:p>
    <w:p w:rsidR="004B5B7A" w:rsidRDefault="004B5B7A" w:rsidP="00FC7EAF">
      <w:pPr>
        <w:jc w:val="both"/>
      </w:pPr>
      <w:r>
        <w:t>c) Autentykacja/autoryzacja oraz uprawnienia dostępu lekarz/pacjent.</w:t>
      </w:r>
    </w:p>
    <w:p w:rsidR="004B5B7A" w:rsidRDefault="004B5B7A" w:rsidP="00FC7EAF">
      <w:pPr>
        <w:jc w:val="both"/>
      </w:pPr>
      <w:r>
        <w:t>9. Możliwość dostosowania w przyszłości interfejsu bazy danych telemedycznych do przypadków obejmujących dane pochodzące od pacjentów ze stopą koślawą oraz wydrążoną.</w:t>
      </w:r>
    </w:p>
    <w:p w:rsidR="004B5B7A" w:rsidRDefault="004B5B7A" w:rsidP="00FC7EAF">
      <w:pPr>
        <w:jc w:val="both"/>
      </w:pPr>
      <w:r>
        <w:t>10. Wykonawca dostarczy przedmiot zamówienia do Zamawiającego w terminie do dnia 24.05.2023 r.</w:t>
      </w:r>
    </w:p>
    <w:p w:rsidR="004B5B7A" w:rsidRDefault="004B5B7A" w:rsidP="00FC7EAF">
      <w:pPr>
        <w:jc w:val="both"/>
      </w:pPr>
      <w:r>
        <w:t>11. Zamawiający dopuszcza dokonanie etapowania dla wdrożenia dostępu do bazy danych. W takim przypadku ostatni etap powinien być zrealizowany do dnia 24.05.2023 r.</w:t>
      </w:r>
    </w:p>
    <w:p w:rsidR="004B5B7A" w:rsidRDefault="004B5B7A" w:rsidP="00FC7EAF">
      <w:pPr>
        <w:jc w:val="both"/>
      </w:pPr>
      <w:r>
        <w:t>12. Po odebraniu przedmiotu zamówienia płatność zostanie wykonana przez Zamawiającego nie później niż w dniu 26.05.2023 r. Po tym terminie Zamawiający utraci możliwość poniesienia kosztu kwalifikowanego z uwagi na termin realizacji projektu, co będzie skutkowało brakiem możliwości zapłacenia za przedmiot zamówienia.</w:t>
      </w:r>
    </w:p>
    <w:p w:rsidR="004B5B7A" w:rsidRDefault="004B5B7A" w:rsidP="00FC7EAF">
      <w:pPr>
        <w:jc w:val="both"/>
      </w:pPr>
      <w:r>
        <w:t>13. Rozwiązanie powstanie w oparciu o idee, koncepcje, pomysły i rozwiązania techniczne opracowane przez Zamawiającego. Zamawiający udzieli Wykonawcy prawa do korzystania, modyfikowania, wprowadzenia koniecznych zmian do udostępnionego oprogramowania niezbędnego do rozbudowy i modyfikacji programu komputerowego, rozwinięcia jego poszczególnych funkcji, a także opracowania na jego podstawie oprogramowania, którego sposób wyrażenia będzie umożliwiał korzystanie z oprogramowania na odrębnej platformie. W przypadku powstania utworu zależnego, Wykonawca uwzględni twórcę utworu pierwotnego.</w:t>
      </w:r>
    </w:p>
    <w:p w:rsidR="004B5B7A" w:rsidRDefault="004B5B7A" w:rsidP="00FC7EAF">
      <w:pPr>
        <w:jc w:val="both"/>
      </w:pPr>
      <w:r>
        <w:t xml:space="preserve">14. Przeniesienie praw autorskich na skutek wykonania umowy nastąpi niezwłocznie po dokonaniu przez Zamawiającego płatności. </w:t>
      </w:r>
    </w:p>
    <w:p w:rsidR="004B5B7A" w:rsidRDefault="004B5B7A" w:rsidP="00FC7EAF">
      <w:pPr>
        <w:jc w:val="both"/>
      </w:pPr>
      <w:r>
        <w:t>* Prezentacja stanowi tajemnicę przedsiębiorstwa i zostanie udostępniona potencjalnemu Wykonawcy po podpisaniu umowy o zachowaniu poufności z Zamawiającym.</w:t>
      </w:r>
    </w:p>
    <w:p w:rsidR="004B5B7A" w:rsidRDefault="004B5B7A" w:rsidP="00FC7EAF">
      <w:pPr>
        <w:jc w:val="both"/>
      </w:pPr>
      <w:r>
        <w:t>** Dokumentacja zawierająca opis struktury bazy danych, jak również dokumentacja dotycząca istniejących narzędzi (Piezologger oraz Piezobrowser) stanowią tajemnicę przedsiębiorstwa i zostaną udostępnione potencjalnemu Wykonawcy po podpisaniu umowy o zachowaniu poufności z Zamawiającym.</w:t>
      </w:r>
    </w:p>
    <w:p w:rsidR="004B5B7A" w:rsidRDefault="004B5B7A" w:rsidP="00FC7EAF">
      <w:pPr>
        <w:jc w:val="both"/>
      </w:pPr>
      <w:r>
        <w:t>Zamawiający dopuszcza wcześniejsze przekazanie danych poufnych w przypadku, gdy potencjalny Wykonawca zawarł już wcześniej z Zamawiającym umowę o zachowaniu poufności.</w:t>
      </w:r>
    </w:p>
    <w:p w:rsidR="004B5B7A" w:rsidRPr="00FC7EAF" w:rsidRDefault="004B5B7A" w:rsidP="00FC7EAF">
      <w:pPr>
        <w:jc w:val="both"/>
      </w:pPr>
      <w:r>
        <w:t>Zamawiający przekaże Wykonawcy 2 komplety wkładek pomiarowych wraz z osprzętem potrzebnym do połączenia ich z komputerem jak również kod aplikacji PiezoLogger oraz PiezoBrowser po podpisaniu umowy o zachowaniu poufności oraz podpisaniu umowy z Zamawiającym.</w:t>
      </w:r>
    </w:p>
    <w:sectPr w:rsidR="004B5B7A" w:rsidRPr="00FC7EAF" w:rsidSect="0064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2FA9"/>
    <w:multiLevelType w:val="hybridMultilevel"/>
    <w:tmpl w:val="DE5E6328"/>
    <w:lvl w:ilvl="0" w:tplc="CA1060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27444"/>
    <w:multiLevelType w:val="hybridMultilevel"/>
    <w:tmpl w:val="47367522"/>
    <w:lvl w:ilvl="0" w:tplc="9D3EC7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D6"/>
    <w:rsid w:val="00050C91"/>
    <w:rsid w:val="00056940"/>
    <w:rsid w:val="0006708E"/>
    <w:rsid w:val="00143358"/>
    <w:rsid w:val="00320DC8"/>
    <w:rsid w:val="00406F54"/>
    <w:rsid w:val="004B5B7A"/>
    <w:rsid w:val="005C120A"/>
    <w:rsid w:val="00641B81"/>
    <w:rsid w:val="00762EE2"/>
    <w:rsid w:val="00766803"/>
    <w:rsid w:val="00903B25"/>
    <w:rsid w:val="0095281B"/>
    <w:rsid w:val="009C4FA1"/>
    <w:rsid w:val="009D2EFB"/>
    <w:rsid w:val="00A210C2"/>
    <w:rsid w:val="00AF59DC"/>
    <w:rsid w:val="00B53378"/>
    <w:rsid w:val="00B72D88"/>
    <w:rsid w:val="00BD7623"/>
    <w:rsid w:val="00C1495A"/>
    <w:rsid w:val="00C213D6"/>
    <w:rsid w:val="00C36243"/>
    <w:rsid w:val="00C63500"/>
    <w:rsid w:val="00D51CCE"/>
    <w:rsid w:val="00DE15BF"/>
    <w:rsid w:val="00E039C9"/>
    <w:rsid w:val="00E776E6"/>
    <w:rsid w:val="00ED7ED2"/>
    <w:rsid w:val="00F34C22"/>
    <w:rsid w:val="00FB6F2C"/>
    <w:rsid w:val="00FC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664</Words>
  <Characters>3984</Characters>
  <Application>Microsoft Office Outlook</Application>
  <DocSecurity>0</DocSecurity>
  <Lines>0</Lines>
  <Paragraphs>0</Paragraphs>
  <ScaleCrop>false</ScaleCrop>
  <Company>ITE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Grzegorz Kołaszczyński</dc:creator>
  <cp:keywords/>
  <dc:description/>
  <cp:lastModifiedBy>mateusz.kolakowski</cp:lastModifiedBy>
  <cp:revision>2</cp:revision>
  <dcterms:created xsi:type="dcterms:W3CDTF">2023-03-01T12:18:00Z</dcterms:created>
  <dcterms:modified xsi:type="dcterms:W3CDTF">2023-03-01T12:18:00Z</dcterms:modified>
</cp:coreProperties>
</file>