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C4" w:rsidRPr="006B3DD2" w:rsidRDefault="00A143C4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kern w:val="32"/>
          <w:sz w:val="22"/>
          <w:szCs w:val="22"/>
        </w:rPr>
      </w:pPr>
      <w:r w:rsidRPr="006B3DD2">
        <w:rPr>
          <w:rFonts w:ascii="Calibri" w:hAnsi="Calibri" w:cs="Calibri"/>
          <w:kern w:val="32"/>
          <w:sz w:val="22"/>
          <w:szCs w:val="22"/>
        </w:rPr>
        <w:t xml:space="preserve">Umowa Nr  </w:t>
      </w:r>
      <w:r w:rsidRPr="001F413C">
        <w:rPr>
          <w:rFonts w:ascii="Calibri" w:hAnsi="Calibri" w:cs="Calibri"/>
          <w:b/>
          <w:kern w:val="32"/>
          <w:sz w:val="22"/>
          <w:szCs w:val="22"/>
        </w:rPr>
        <w:t>F2/6/</w:t>
      </w:r>
      <w:r>
        <w:rPr>
          <w:rFonts w:ascii="Calibri" w:hAnsi="Calibri" w:cs="Calibri"/>
          <w:b/>
          <w:kern w:val="32"/>
          <w:sz w:val="22"/>
          <w:szCs w:val="22"/>
        </w:rPr>
        <w:t>…….</w:t>
      </w:r>
      <w:r w:rsidRPr="001F413C">
        <w:rPr>
          <w:rFonts w:ascii="Calibri" w:hAnsi="Calibri" w:cs="Calibri"/>
          <w:b/>
          <w:kern w:val="32"/>
          <w:sz w:val="22"/>
          <w:szCs w:val="22"/>
        </w:rPr>
        <w:t>/2023</w:t>
      </w:r>
    </w:p>
    <w:p w:rsidR="00A143C4" w:rsidRPr="006B3DD2" w:rsidRDefault="00A143C4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A143C4" w:rsidRPr="006B3DD2" w:rsidRDefault="00A143C4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…………..2023</w:t>
      </w:r>
      <w:r w:rsidRPr="006B3DD2">
        <w:rPr>
          <w:rFonts w:ascii="Calibri" w:hAnsi="Calibri" w:cs="Calibri"/>
          <w:sz w:val="22"/>
          <w:szCs w:val="22"/>
        </w:rPr>
        <w:t xml:space="preserve"> r. pomiędzy:</w:t>
      </w:r>
    </w:p>
    <w:p w:rsidR="00A143C4" w:rsidRPr="00330465" w:rsidRDefault="00A143C4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:rsidR="00A143C4" w:rsidRPr="00330465" w:rsidRDefault="00A143C4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30465">
        <w:rPr>
          <w:rFonts w:ascii="Calibri" w:hAnsi="Calibri" w:cs="Calibri"/>
          <w:sz w:val="22"/>
          <w:szCs w:val="22"/>
        </w:rPr>
        <w:t>1. Dr inż. Piotr Guzdek</w:t>
      </w:r>
      <w:r w:rsidRPr="00330465">
        <w:rPr>
          <w:rFonts w:ascii="Calibri" w:hAnsi="Calibri" w:cs="Calibri"/>
          <w:sz w:val="22"/>
          <w:szCs w:val="22"/>
        </w:rPr>
        <w:tab/>
        <w:t xml:space="preserve">         </w:t>
      </w:r>
      <w:r w:rsidRPr="00330465">
        <w:rPr>
          <w:rFonts w:ascii="Calibri" w:hAnsi="Calibri" w:cs="Calibri"/>
          <w:sz w:val="22"/>
          <w:szCs w:val="22"/>
        </w:rPr>
        <w:tab/>
        <w:t xml:space="preserve"> – p.o. Dyrektora </w:t>
      </w:r>
    </w:p>
    <w:p w:rsidR="00A143C4" w:rsidRDefault="00A143C4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30465">
        <w:rPr>
          <w:rFonts w:ascii="Calibri" w:hAnsi="Calibri" w:cs="Calibri"/>
          <w:sz w:val="22"/>
          <w:szCs w:val="22"/>
        </w:rPr>
        <w:t xml:space="preserve">2.  mgr Katarzyna Bednarska </w:t>
      </w:r>
      <w:r w:rsidRPr="00330465">
        <w:rPr>
          <w:rFonts w:ascii="Calibri" w:hAnsi="Calibri" w:cs="Calibri"/>
          <w:sz w:val="22"/>
          <w:szCs w:val="22"/>
        </w:rPr>
        <w:tab/>
        <w:t xml:space="preserve"> – Główny Księgowy</w:t>
      </w:r>
      <w:r w:rsidRPr="00330465">
        <w:rPr>
          <w:rFonts w:ascii="Calibri" w:hAnsi="Calibri" w:cs="Calibri"/>
          <w:sz w:val="22"/>
          <w:szCs w:val="22"/>
        </w:rPr>
        <w:tab/>
      </w:r>
    </w:p>
    <w:p w:rsidR="00A143C4" w:rsidRPr="006B3DD2" w:rsidRDefault="00A143C4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:rsidR="00A143C4" w:rsidRDefault="00A143C4" w:rsidP="009A0851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…………………………….</w:t>
      </w:r>
    </w:p>
    <w:p w:rsidR="00A143C4" w:rsidRDefault="00A143C4" w:rsidP="009A0851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…………………………….</w:t>
      </w:r>
    </w:p>
    <w:p w:rsidR="00A143C4" w:rsidRDefault="00A143C4" w:rsidP="009A0851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…………………………….</w:t>
      </w:r>
    </w:p>
    <w:p w:rsidR="00A143C4" w:rsidRPr="0046651F" w:rsidRDefault="00A143C4" w:rsidP="009A0851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</w:t>
      </w:r>
    </w:p>
    <w:p w:rsidR="00A143C4" w:rsidRPr="00C41580" w:rsidRDefault="00A143C4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C41580">
        <w:rPr>
          <w:rFonts w:ascii="Calibri" w:hAnsi="Calibri" w:cs="Calibri"/>
          <w:sz w:val="22"/>
          <w:szCs w:val="22"/>
        </w:rPr>
        <w:t>reprezentowana przez:</w:t>
      </w:r>
    </w:p>
    <w:p w:rsidR="00A143C4" w:rsidRPr="0026213D" w:rsidRDefault="00A143C4" w:rsidP="00B839C2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ab/>
      </w:r>
      <w:r w:rsidRPr="00C41580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A143C4" w:rsidRPr="006B3DD2" w:rsidRDefault="00A143C4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zwana dalej „Wykonawcą”</w:t>
      </w:r>
    </w:p>
    <w:p w:rsidR="00A143C4" w:rsidRPr="006B3DD2" w:rsidRDefault="00A143C4" w:rsidP="00462892">
      <w:pPr>
        <w:jc w:val="both"/>
        <w:rPr>
          <w:rFonts w:ascii="Calibri" w:hAnsi="Calibri" w:cs="Calibri"/>
          <w:sz w:val="22"/>
          <w:szCs w:val="22"/>
        </w:rPr>
      </w:pPr>
    </w:p>
    <w:p w:rsidR="00A143C4" w:rsidRPr="006B3DD2" w:rsidRDefault="00A143C4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:rsidR="00A143C4" w:rsidRPr="006B3DD2" w:rsidRDefault="00A143C4" w:rsidP="00462892">
      <w:pPr>
        <w:jc w:val="both"/>
        <w:rPr>
          <w:rFonts w:ascii="Calibri" w:hAnsi="Calibri" w:cs="Calibri"/>
          <w:sz w:val="22"/>
          <w:szCs w:val="22"/>
        </w:rPr>
      </w:pPr>
    </w:p>
    <w:p w:rsidR="00A143C4" w:rsidRDefault="00A143C4" w:rsidP="009401D1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</w:t>
      </w:r>
      <w:r w:rsidRPr="00E57670">
        <w:rPr>
          <w:rFonts w:ascii="Calibri" w:hAnsi="Calibri" w:cs="Calibri"/>
          <w:sz w:val="22"/>
          <w:szCs w:val="22"/>
        </w:rPr>
        <w:t>dostawa licencji na oprogramowanie i korzystanie z bazy danych telemedycznych</w:t>
      </w:r>
      <w:r>
        <w:rPr>
          <w:rFonts w:ascii="Calibri" w:hAnsi="Calibri" w:cs="Calibri"/>
          <w:sz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 do składania ofert z dnia 01.03.2023”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………….2023</w:t>
      </w:r>
      <w:r w:rsidRPr="00AA31EA">
        <w:rPr>
          <w:rFonts w:ascii="Calibri" w:hAnsi="Calibri" w:cs="Calibri"/>
          <w:sz w:val="22"/>
          <w:szCs w:val="22"/>
        </w:rPr>
        <w:t xml:space="preserve"> 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:rsidR="00A143C4" w:rsidRDefault="00A143C4" w:rsidP="00E57670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:rsidR="00A143C4" w:rsidRPr="00E57670" w:rsidRDefault="00A143C4" w:rsidP="009401D1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57670">
        <w:rPr>
          <w:rFonts w:ascii="Calibri" w:hAnsi="Calibri" w:cs="Calibri"/>
          <w:sz w:val="22"/>
          <w:szCs w:val="22"/>
        </w:rPr>
        <w:t>Przedmiot zamówienia musi spełniać następujące wymagania:</w:t>
      </w:r>
    </w:p>
    <w:p w:rsidR="00A143C4" w:rsidRPr="00995154" w:rsidRDefault="00A143C4" w:rsidP="009401D1">
      <w:pPr>
        <w:numPr>
          <w:ilvl w:val="0"/>
          <w:numId w:val="17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Zapis i wizualizacja „na żywo” danych z trzech urządzeń w trakcie pomiaru.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Eksport danych do pliku CSV i .txt.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Obliczenia korelacyjne dla następujących parametrów chodu:</w:t>
      </w:r>
    </w:p>
    <w:p w:rsidR="00A143C4" w:rsidRPr="00995154" w:rsidRDefault="00A143C4" w:rsidP="009401D1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Czas zetknięcia całej stopy z podłożem.</w:t>
      </w:r>
    </w:p>
    <w:p w:rsidR="00A143C4" w:rsidRPr="00995154" w:rsidRDefault="00A143C4" w:rsidP="009401D1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Faza przenoszenia.</w:t>
      </w:r>
    </w:p>
    <w:p w:rsidR="00A143C4" w:rsidRPr="00995154" w:rsidRDefault="00A143C4" w:rsidP="009401D1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Faza dwupodporowa.</w:t>
      </w:r>
    </w:p>
    <w:p w:rsidR="00A143C4" w:rsidRPr="00995154" w:rsidRDefault="00A143C4" w:rsidP="009401D1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Okres kroku prawej i lewej nogi, dla uśrednionej wartości z najbardziej powtarzalnej części kroków oraz dla dowolnego wybranego obszaru kroków.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Wizualizacja istotnych parametrów:</w:t>
      </w:r>
    </w:p>
    <w:p w:rsidR="00A143C4" w:rsidRPr="00995154" w:rsidRDefault="00A143C4" w:rsidP="009401D1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Rytm chodu (slajd 6 załączonej prezentacji* systemu).</w:t>
      </w:r>
    </w:p>
    <w:p w:rsidR="00A143C4" w:rsidRPr="00995154" w:rsidRDefault="00A143C4" w:rsidP="009401D1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Sposób chodzenia dla wybranego fragmentu pomiarów (slajd 10 załączonej prezentacji* systemu).</w:t>
      </w:r>
    </w:p>
    <w:p w:rsidR="00A143C4" w:rsidRPr="00995154" w:rsidRDefault="00A143C4" w:rsidP="009401D1">
      <w:pPr>
        <w:numPr>
          <w:ilvl w:val="1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Ilość wydzielonej energii dla wybranego uśrednionego fragmentu pomiarów (slajd 12 i 13 załączonej prezentacji* systemu).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Wizualizacja wykresów.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Rysowanie wykresów dla kilku źródeł danych.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Zmiana skali wykresu.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Oznaczenie wyznaczonych faz kroku.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Wykres uśredniony dla wybranego fragmentu zarejestrowanych krzywych (slajd 9 załączonej prezentacji* systemu).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pokazywanie/ukrywanie poszczególnych przebiegów w zależności od decyzji użytkownika.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przewijanie wykresu.</w:t>
      </w:r>
    </w:p>
    <w:p w:rsidR="00A143C4" w:rsidRPr="00995154" w:rsidRDefault="00A143C4" w:rsidP="009401D1">
      <w:pPr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powiększenie zaznaczonej i wybranej za pomocą suwaków części wykresu.</w:t>
      </w:r>
    </w:p>
    <w:p w:rsidR="00A143C4" w:rsidRDefault="00A143C4" w:rsidP="009401D1">
      <w:pPr>
        <w:numPr>
          <w:ilvl w:val="0"/>
          <w:numId w:val="17"/>
          <w:numberingChange w:id="0" w:author="Unknown" w:date="2023-03-13T11:56:00Z" w:original="%1:6:0:)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Diagnostyka trzech wad postawy na podstawie danych zebranych z czujników systemu.</w:t>
      </w:r>
    </w:p>
    <w:p w:rsidR="00A143C4" w:rsidRDefault="00A143C4" w:rsidP="006D0519">
      <w:pPr>
        <w:numPr>
          <w:ilvl w:val="1"/>
          <w:numId w:val="13"/>
          <w:numberingChange w:id="1" w:author="Unknown" w:date="2023-03-13T11:50:00Z" w:original="%2:1:4:.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Automatyczna diagnostyka płaskostopia</w:t>
      </w:r>
    </w:p>
    <w:p w:rsidR="00A143C4" w:rsidRDefault="00A143C4" w:rsidP="006D0519">
      <w:pPr>
        <w:numPr>
          <w:ilvl w:val="1"/>
          <w:numId w:val="13"/>
          <w:numberingChange w:id="2" w:author="Unknown" w:date="2023-03-13T11:50:00Z" w:original="%2:2:4:.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Możliwość manualnej diagnozy, przez specjalistę, 2 innych wad postawy, na podstawie diagramów tworzonych przez system, na podstawie wzorców wad dostarczonych przez Zleceniodawcę</w:t>
      </w:r>
    </w:p>
    <w:p w:rsidR="00A143C4" w:rsidRPr="00995154" w:rsidRDefault="00A143C4" w:rsidP="006D0519">
      <w:pPr>
        <w:numPr>
          <w:ilvl w:val="1"/>
          <w:numId w:val="13"/>
          <w:numberingChange w:id="3" w:author="Unknown" w:date="2023-03-13T11:50:00Z" w:original="%2:3:4:.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Możliwość dalszej rozbudowy systemu w celu dalszego rozwoju diagnostyki automatycznej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Obsługa chmury.</w:t>
      </w:r>
    </w:p>
    <w:p w:rsidR="00A143C4" w:rsidRPr="00995154" w:rsidRDefault="00A143C4" w:rsidP="009401D1">
      <w:pPr>
        <w:numPr>
          <w:ilvl w:val="1"/>
          <w:numId w:val="21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Widok zarządzania danymi (lista pacjentów/pomiarów).</w:t>
      </w:r>
    </w:p>
    <w:p w:rsidR="00A143C4" w:rsidRPr="00995154" w:rsidRDefault="00A143C4" w:rsidP="009401D1">
      <w:pPr>
        <w:numPr>
          <w:ilvl w:val="1"/>
          <w:numId w:val="21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Możliwość dodania danych z istniejących plików/pomiarów (plik .CSV i pliku bazy danych**).</w:t>
      </w:r>
    </w:p>
    <w:p w:rsidR="00A143C4" w:rsidRPr="00995154" w:rsidRDefault="00A143C4" w:rsidP="009401D1">
      <w:pPr>
        <w:numPr>
          <w:ilvl w:val="1"/>
          <w:numId w:val="21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Opcja usuwania danych dla poszczególnych użytkowników.</w:t>
      </w:r>
    </w:p>
    <w:p w:rsidR="00A143C4" w:rsidRPr="00995154" w:rsidRDefault="00A143C4" w:rsidP="009401D1">
      <w:pPr>
        <w:numPr>
          <w:ilvl w:val="1"/>
          <w:numId w:val="21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Możliwość transferu danych z/do chmury.</w:t>
      </w:r>
    </w:p>
    <w:p w:rsidR="00A143C4" w:rsidRPr="00995154" w:rsidRDefault="00A143C4" w:rsidP="009401D1">
      <w:pPr>
        <w:numPr>
          <w:ilvl w:val="1"/>
          <w:numId w:val="21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Autentykacja/autoryzcja dostępu do danych w chmurze.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Aplikacja do wizualizacji i analizy danych powinna mieć możliwość dostosowania/uzupełnienia odpowiednich funkcji w przyszłości. Użytkownik powinien mieć możliwość elastycznego formułowania potrzeb, które ujawnią się w toku badań. Konieczność dodania nowych funkcji nie powinna skutkować koniecznością opracowania nowego programu.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Funkcjonalność portalu telemedycznego.</w:t>
      </w:r>
    </w:p>
    <w:p w:rsidR="00A143C4" w:rsidRPr="00995154" w:rsidRDefault="00A143C4" w:rsidP="009401D1">
      <w:pPr>
        <w:numPr>
          <w:ilvl w:val="1"/>
          <w:numId w:val="22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Przechowywanie danych oraz metadanych.</w:t>
      </w:r>
    </w:p>
    <w:p w:rsidR="00A143C4" w:rsidRPr="00995154" w:rsidRDefault="00A143C4" w:rsidP="009401D1">
      <w:pPr>
        <w:numPr>
          <w:ilvl w:val="1"/>
          <w:numId w:val="22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Prezentacja i analityka (1:1 z aplikacja) danych przez portal www.</w:t>
      </w:r>
    </w:p>
    <w:p w:rsidR="00A143C4" w:rsidRPr="00995154" w:rsidRDefault="00A143C4" w:rsidP="009401D1">
      <w:pPr>
        <w:numPr>
          <w:ilvl w:val="1"/>
          <w:numId w:val="22"/>
        </w:numPr>
        <w:ind w:left="1418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Autentykacja/autoryzacja oraz uprawnienia dostępu lekarz/pacjent.</w:t>
      </w:r>
    </w:p>
    <w:p w:rsidR="00A143C4" w:rsidRPr="00995154" w:rsidRDefault="00A143C4" w:rsidP="009401D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Możliwość dostosowania w przyszłości interfejsu bazy danych telemedycznych do przypadków obejmujących dane pochodzące od pacjentów ze stopą koślawą oraz wydrążoną.</w:t>
      </w:r>
    </w:p>
    <w:p w:rsidR="00A143C4" w:rsidRPr="00995154" w:rsidRDefault="00A143C4" w:rsidP="005233E6">
      <w:pPr>
        <w:jc w:val="both"/>
        <w:rPr>
          <w:rFonts w:ascii="Calibri" w:hAnsi="Calibri" w:cs="Calibri"/>
          <w:sz w:val="22"/>
          <w:szCs w:val="22"/>
        </w:rPr>
      </w:pP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 xml:space="preserve">* </w:t>
      </w:r>
      <w:r w:rsidRPr="00995154">
        <w:rPr>
          <w:rFonts w:ascii="Calibri" w:hAnsi="Calibri" w:cs="Calibri"/>
          <w:i/>
          <w:sz w:val="22"/>
          <w:szCs w:val="22"/>
        </w:rPr>
        <w:t>Prezentacja stanowi tajemnicę przedsiębiorstwa i zostanie udostępniona potencjalnemu Wykonawcy po podpisaniu umowy o zachowaniu poufności z Zamawiającym.</w:t>
      </w: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  <w:r w:rsidRPr="00995154">
        <w:rPr>
          <w:rFonts w:ascii="Calibri" w:hAnsi="Calibri" w:cs="Calibri"/>
          <w:i/>
          <w:sz w:val="22"/>
          <w:szCs w:val="22"/>
        </w:rPr>
        <w:t>** Dokumentacja zawierająca opis struktury bazy danych, jak również dokumentacja dotycząca istniejących narzędzi (Piezologger oraz Piezobrowser) stanowią tajemnicę przedsiębiorstwa i zostaną udostępnione potencjalnemu Wykonawcy po podpisaniu umowy o zachowaniu poufności z Zamawiającym.</w:t>
      </w: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  <w:r w:rsidRPr="00995154">
        <w:rPr>
          <w:rFonts w:ascii="Calibri" w:hAnsi="Calibri" w:cs="Calibri"/>
          <w:i/>
          <w:sz w:val="22"/>
          <w:szCs w:val="22"/>
        </w:rPr>
        <w:t>Zamawiający dopuszcza wcześniejsze przekazanie danych poufnych w przypadku, gdy potencjalny Wykonawca zawarł już wcześniej z Zamawiającym umowę o zachowaniu poufności.</w:t>
      </w: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</w:p>
    <w:p w:rsidR="00A143C4" w:rsidRPr="00995154" w:rsidRDefault="00A143C4" w:rsidP="005233E6">
      <w:pPr>
        <w:jc w:val="both"/>
        <w:rPr>
          <w:rFonts w:ascii="Calibri" w:hAnsi="Calibri" w:cs="Calibri"/>
          <w:i/>
          <w:sz w:val="22"/>
          <w:szCs w:val="22"/>
        </w:rPr>
      </w:pPr>
      <w:r w:rsidRPr="00995154">
        <w:rPr>
          <w:rFonts w:ascii="Calibri" w:hAnsi="Calibri" w:cs="Calibri"/>
          <w:i/>
          <w:sz w:val="22"/>
          <w:szCs w:val="22"/>
        </w:rPr>
        <w:t>Zamawiający przekaże Wykonawcy 2 komplety wkładek pomiarowych wraz z osprzętem potrzebnym do połączenia ich z komputerem jak również kod aplikacji PiezoLogger oraz PiezoBrowser po podpisaniu umowy o zachowaniu poufności oraz podpisaniu umowy z Zamawiającym.</w:t>
      </w:r>
    </w:p>
    <w:p w:rsidR="00A143C4" w:rsidRPr="00DF1367" w:rsidRDefault="00A143C4" w:rsidP="00E57670">
      <w:pPr>
        <w:pStyle w:val="ListParagraph"/>
        <w:ind w:left="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A143C4" w:rsidRPr="006B3DD2" w:rsidRDefault="00A143C4" w:rsidP="00532CB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Poufność</w:t>
      </w:r>
    </w:p>
    <w:p w:rsidR="00A143C4" w:rsidRDefault="00A143C4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143C4" w:rsidRPr="000A1A27" w:rsidRDefault="00A143C4" w:rsidP="000A1A27">
      <w:pPr>
        <w:pStyle w:val="ListParagraph"/>
        <w:numPr>
          <w:ilvl w:val="0"/>
          <w:numId w:val="23"/>
          <w:numberingChange w:id="4" w:author="Unknown" w:date="2023-03-01T12:56:00Z" w:original="%1:1:0:."/>
        </w:numPr>
        <w:jc w:val="both"/>
        <w:rPr>
          <w:rFonts w:ascii="Calibri" w:hAnsi="Calibri" w:cs="Calibri"/>
          <w:sz w:val="22"/>
          <w:szCs w:val="22"/>
        </w:rPr>
      </w:pPr>
      <w:r w:rsidRPr="000A1A27">
        <w:rPr>
          <w:rFonts w:ascii="Calibri" w:hAnsi="Calibri" w:cs="Calibri"/>
          <w:sz w:val="22"/>
          <w:szCs w:val="22"/>
        </w:rPr>
        <w:t>Wykonawca zobowiązany jest do zachowania w tajemnicy wszelkich danych i informacji udostępnionych przez Zamawiającego, jak również wszelkich innych informacji i danych uzyskanych w związku z realizacją Umowy, w tym dotyczących Zamawiającego, z zastrzeżeniem, iż nie dotyczy to sytuacji, gdy ujawnienie tego rodzaju informacji dotyczy informacji koniecznych dla wykonania Umowy lub następuje w wykonaniu obowiązujących przepisów prawa, w tym wobec właściwych organów państwowych lub samorządowych w związku z wykonywaniem Umowy.</w:t>
      </w:r>
    </w:p>
    <w:p w:rsidR="00A143C4" w:rsidRPr="000A1A27" w:rsidRDefault="00A143C4" w:rsidP="000A1A27">
      <w:pPr>
        <w:pStyle w:val="ListParagraph"/>
        <w:numPr>
          <w:ilvl w:val="0"/>
          <w:numId w:val="23"/>
          <w:numberingChange w:id="5" w:author="Unknown" w:date="2023-03-01T12:56:00Z" w:original="%1:2:0:."/>
        </w:numPr>
        <w:jc w:val="both"/>
        <w:rPr>
          <w:rFonts w:ascii="Calibri" w:hAnsi="Calibri" w:cs="Calibri"/>
          <w:sz w:val="22"/>
          <w:szCs w:val="22"/>
        </w:rPr>
      </w:pPr>
      <w:r w:rsidRPr="000A1A27">
        <w:rPr>
          <w:rFonts w:ascii="Calibri" w:hAnsi="Calibri" w:cs="Calibri"/>
          <w:sz w:val="22"/>
          <w:szCs w:val="22"/>
        </w:rPr>
        <w:t xml:space="preserve">Niezależnie od postanowień niniejszego paragrafu, Wykonawca na żądanie Zamawiającego podpiszę odrębną umowę o zachowaniu poufności według wzorca Zamawiającego. </w:t>
      </w:r>
    </w:p>
    <w:p w:rsidR="00A143C4" w:rsidRPr="00995154" w:rsidRDefault="00A143C4" w:rsidP="009401D1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" w:name="_GoBack"/>
      <w:bookmarkEnd w:id="6"/>
      <w:r w:rsidRPr="00995154">
        <w:rPr>
          <w:rFonts w:ascii="Calibri" w:hAnsi="Calibri" w:cs="Calibri"/>
          <w:sz w:val="22"/>
          <w:szCs w:val="22"/>
        </w:rPr>
        <w:t>Zamawiający przekaże Wykonawcy 2 komplety wkładek pomiarowych wraz z osprzętem potrzebnym do połączenia ich z komputerem jak również kod aplikacji PiezoLogger oraz PiezoBrowser po podpisaniu umowy o zachowaniu poufności oraz podpisaniu niniejszej umowy, w terminie 1 tygodnia od dnia podpisania umowy przez ostatnią podpisującą stronę.</w:t>
      </w:r>
    </w:p>
    <w:p w:rsidR="00A143C4" w:rsidRPr="00995154" w:rsidRDefault="00A143C4" w:rsidP="009401D1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zobowiązuje się do zwrotu informacji poufnych w sposób i na zasadach określonych umową o zachowaniu poufności.</w:t>
      </w:r>
    </w:p>
    <w:p w:rsidR="00A143C4" w:rsidRPr="00995154" w:rsidRDefault="00A143C4" w:rsidP="009401D1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zwróci urządzenia/osprzęt wymienione w pkt 3 w terminie 3 miesięcy od upływu terminu realizacji umowy.</w:t>
      </w:r>
    </w:p>
    <w:p w:rsidR="00A143C4" w:rsidRPr="00080011" w:rsidRDefault="00A143C4" w:rsidP="000C6A99">
      <w:pPr>
        <w:rPr>
          <w:rFonts w:ascii="Calibri" w:hAnsi="Calibri" w:cs="Calibri"/>
          <w:b/>
          <w:bCs/>
          <w:sz w:val="16"/>
          <w:szCs w:val="16"/>
        </w:rPr>
      </w:pPr>
    </w:p>
    <w:p w:rsidR="00A143C4" w:rsidRPr="006B3DD2" w:rsidRDefault="00A143C4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Wartość umowy</w:t>
      </w:r>
    </w:p>
    <w:p w:rsidR="00A143C4" w:rsidRPr="00080011" w:rsidRDefault="00A143C4" w:rsidP="00462892">
      <w:pPr>
        <w:jc w:val="both"/>
        <w:rPr>
          <w:rFonts w:ascii="Calibri" w:hAnsi="Calibri" w:cs="Calibri"/>
          <w:sz w:val="16"/>
          <w:szCs w:val="16"/>
        </w:rPr>
      </w:pPr>
    </w:p>
    <w:p w:rsidR="00A143C4" w:rsidRPr="006B3DD2" w:rsidRDefault="00A143C4" w:rsidP="009401D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…………………..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………………….. PLN (słownie: ………………………….. złotych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 xml:space="preserve">……………………… </w:t>
      </w:r>
      <w:r w:rsidRPr="00B839C2">
        <w:rPr>
          <w:rFonts w:ascii="Calibri" w:hAnsi="Calibri" w:cs="Calibri"/>
          <w:sz w:val="22"/>
          <w:szCs w:val="22"/>
        </w:rPr>
        <w:t>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………………………………..</w:t>
      </w:r>
      <w:r w:rsidRPr="006B3DD2">
        <w:rPr>
          <w:rFonts w:ascii="Calibri" w:hAnsi="Calibri" w:cs="Calibri"/>
          <w:sz w:val="22"/>
          <w:szCs w:val="22"/>
        </w:rPr>
        <w:t>).</w:t>
      </w:r>
    </w:p>
    <w:p w:rsidR="00A143C4" w:rsidRPr="00080011" w:rsidRDefault="00A143C4" w:rsidP="00C76EE7">
      <w:pPr>
        <w:jc w:val="both"/>
        <w:rPr>
          <w:rFonts w:ascii="Calibri" w:hAnsi="Calibri" w:cs="Calibri"/>
          <w:sz w:val="18"/>
          <w:szCs w:val="18"/>
        </w:rPr>
      </w:pPr>
    </w:p>
    <w:p w:rsidR="00A143C4" w:rsidRPr="006B3DD2" w:rsidRDefault="00A143C4" w:rsidP="009401D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:rsidR="00A143C4" w:rsidRPr="00C50565" w:rsidRDefault="00A143C4" w:rsidP="009401D1">
      <w:pPr>
        <w:pStyle w:val="ListParagraph"/>
        <w:numPr>
          <w:ilvl w:val="0"/>
          <w:numId w:val="8"/>
        </w:numPr>
        <w:ind w:left="851"/>
        <w:rPr>
          <w:rFonts w:ascii="Calibri" w:hAnsi="Calibri" w:cs="Calibri"/>
          <w:sz w:val="22"/>
          <w:szCs w:val="22"/>
        </w:rPr>
      </w:pPr>
      <w:r w:rsidRPr="00C50565">
        <w:rPr>
          <w:rFonts w:ascii="Calibri" w:hAnsi="Calibri" w:cs="Calibri"/>
          <w:sz w:val="22"/>
          <w:szCs w:val="22"/>
        </w:rPr>
        <w:t xml:space="preserve">cenę przedmiotu zamówienia, </w:t>
      </w:r>
    </w:p>
    <w:p w:rsidR="00A143C4" w:rsidRPr="006B3DD2" w:rsidRDefault="00A143C4" w:rsidP="009401D1">
      <w:pPr>
        <w:pStyle w:val="ListParagraph"/>
        <w:numPr>
          <w:ilvl w:val="0"/>
          <w:numId w:val="8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>systemu do siedziby zamawiającego</w:t>
      </w:r>
      <w:r w:rsidRPr="006B3DD2">
        <w:rPr>
          <w:rFonts w:ascii="Calibri" w:hAnsi="Calibri" w:cs="Calibri"/>
          <w:sz w:val="22"/>
          <w:szCs w:val="22"/>
        </w:rPr>
        <w:t xml:space="preserve"> (warunki dostawy: organizacja i koszty załadunku, transport do miejsca wskazanego przez Zamawiającego, ubezpieczenia dostawy leżą po stronie Wykonawcy wraz z ryzykiem związanym z utratą lub uszkodzeniem przedmiotu zamówienia),</w:t>
      </w:r>
    </w:p>
    <w:p w:rsidR="00A143C4" w:rsidRPr="006B3DD2" w:rsidRDefault="00A143C4" w:rsidP="009401D1">
      <w:pPr>
        <w:pStyle w:val="ListParagraph"/>
        <w:numPr>
          <w:ilvl w:val="0"/>
          <w:numId w:val="8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okres gwarancji,</w:t>
      </w:r>
    </w:p>
    <w:p w:rsidR="00A143C4" w:rsidRPr="006B3DD2" w:rsidRDefault="00A143C4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143C4" w:rsidRPr="006B3DD2" w:rsidRDefault="00A143C4" w:rsidP="009401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:rsidR="00A143C4" w:rsidRPr="006B3DD2" w:rsidRDefault="00A143C4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:rsidR="00A143C4" w:rsidRPr="00080011" w:rsidRDefault="00A143C4" w:rsidP="00111D07">
      <w:pPr>
        <w:jc w:val="both"/>
        <w:rPr>
          <w:rFonts w:ascii="Calibri" w:hAnsi="Calibri" w:cs="Calibri"/>
          <w:sz w:val="18"/>
          <w:szCs w:val="18"/>
        </w:rPr>
      </w:pPr>
    </w:p>
    <w:p w:rsidR="00A143C4" w:rsidRPr="006B3DD2" w:rsidRDefault="00A143C4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:rsidR="00A143C4" w:rsidRPr="00080011" w:rsidRDefault="00A143C4" w:rsidP="0031282B">
      <w:pPr>
        <w:jc w:val="center"/>
        <w:rPr>
          <w:rFonts w:ascii="Calibri" w:hAnsi="Calibri" w:cs="Calibri"/>
          <w:sz w:val="16"/>
          <w:szCs w:val="16"/>
        </w:rPr>
      </w:pPr>
    </w:p>
    <w:p w:rsidR="00A143C4" w:rsidRPr="006B3DD2" w:rsidRDefault="00A143C4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>do 12</w:t>
      </w:r>
      <w:r w:rsidRPr="006B3DD2">
        <w:rPr>
          <w:rFonts w:ascii="Calibri" w:hAnsi="Calibri" w:cs="Calibri"/>
          <w:sz w:val="22"/>
          <w:szCs w:val="22"/>
        </w:rPr>
        <w:t xml:space="preserve"> tygodni od daty podpisania umowy</w:t>
      </w:r>
      <w:r>
        <w:rPr>
          <w:rFonts w:ascii="Calibri" w:hAnsi="Calibri" w:cs="Calibri"/>
          <w:sz w:val="22"/>
          <w:szCs w:val="22"/>
        </w:rPr>
        <w:t xml:space="preserve">, jednak nie później niż </w:t>
      </w:r>
      <w:r w:rsidRPr="00532CB1">
        <w:rPr>
          <w:rFonts w:ascii="Calibri" w:hAnsi="Calibri" w:cs="Calibri"/>
          <w:sz w:val="22"/>
          <w:szCs w:val="22"/>
        </w:rPr>
        <w:t>do dnia 24.05.2023 r.</w:t>
      </w:r>
    </w:p>
    <w:p w:rsidR="00A143C4" w:rsidRPr="00080011" w:rsidRDefault="00A143C4" w:rsidP="00B81793">
      <w:pPr>
        <w:rPr>
          <w:rFonts w:ascii="Calibri" w:hAnsi="Calibri" w:cs="Calibri"/>
          <w:b/>
          <w:bCs/>
          <w:sz w:val="18"/>
          <w:szCs w:val="18"/>
        </w:rPr>
      </w:pPr>
    </w:p>
    <w:p w:rsidR="00A143C4" w:rsidRPr="006B3DD2" w:rsidRDefault="00A143C4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Warunki płatności</w:t>
      </w:r>
    </w:p>
    <w:p w:rsidR="00A143C4" w:rsidRPr="00080011" w:rsidRDefault="00A143C4" w:rsidP="0046289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A143C4" w:rsidRPr="006B3DD2" w:rsidRDefault="00A143C4" w:rsidP="004A26A3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Płatność zostanie dokonana w następujący sposób:</w:t>
      </w:r>
    </w:p>
    <w:p w:rsidR="00A143C4" w:rsidRPr="006B3DD2" w:rsidRDefault="00A143C4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100% wartości umowy </w:t>
      </w:r>
      <w:r>
        <w:rPr>
          <w:rFonts w:ascii="Calibri" w:hAnsi="Calibri" w:cs="Calibri"/>
          <w:sz w:val="22"/>
          <w:szCs w:val="22"/>
        </w:rPr>
        <w:t xml:space="preserve">………………………….. </w:t>
      </w:r>
      <w:r w:rsidRPr="00B839C2">
        <w:rPr>
          <w:rFonts w:ascii="Calibri" w:hAnsi="Calibri" w:cs="Calibri"/>
          <w:sz w:val="22"/>
          <w:szCs w:val="22"/>
        </w:rPr>
        <w:t>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……………………………….</w:t>
      </w:r>
      <w:r w:rsidRPr="006B3DD2">
        <w:rPr>
          <w:rFonts w:ascii="Calibri" w:hAnsi="Calibri" w:cs="Calibri"/>
          <w:sz w:val="22"/>
          <w:szCs w:val="22"/>
        </w:rPr>
        <w:t>)– płatne przelewem bankowym 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</w:t>
      </w:r>
      <w:r>
        <w:rPr>
          <w:rFonts w:ascii="Calibri" w:hAnsi="Calibri" w:cs="Calibri"/>
          <w:sz w:val="22"/>
          <w:szCs w:val="22"/>
        </w:rPr>
        <w:t xml:space="preserve">wie publiczno–prawnym (DZ. U.  </w:t>
      </w:r>
      <w:r w:rsidRPr="006B3DD2">
        <w:rPr>
          <w:rFonts w:ascii="Calibri" w:hAnsi="Calibri" w:cs="Calibri"/>
          <w:sz w:val="22"/>
          <w:szCs w:val="22"/>
        </w:rPr>
        <w:t>z 2018 r. poz. 2191).</w:t>
      </w:r>
    </w:p>
    <w:p w:rsidR="00A143C4" w:rsidRPr="006B3DD2" w:rsidRDefault="00A143C4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</w:t>
      </w:r>
      <w:r>
        <w:rPr>
          <w:rFonts w:ascii="Calibri" w:hAnsi="Calibri" w:cs="Calibri"/>
          <w:sz w:val="22"/>
          <w:szCs w:val="22"/>
        </w:rPr>
        <w:t>1</w:t>
      </w:r>
      <w:r w:rsidRPr="006B3DD2">
        <w:rPr>
          <w:rFonts w:ascii="Calibri" w:hAnsi="Calibri" w:cs="Calibri"/>
          <w:sz w:val="22"/>
          <w:szCs w:val="22"/>
        </w:rPr>
        <w:t xml:space="preserve">0 dni od dnia otrzymania faktury. </w:t>
      </w:r>
    </w:p>
    <w:p w:rsidR="00A143C4" w:rsidRPr="006B3DD2" w:rsidRDefault="00A143C4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:rsidR="00A143C4" w:rsidRPr="006B3DD2" w:rsidRDefault="00A143C4" w:rsidP="00462892">
      <w:pPr>
        <w:jc w:val="both"/>
        <w:rPr>
          <w:rFonts w:ascii="Calibri" w:hAnsi="Calibri" w:cs="Calibri"/>
          <w:sz w:val="22"/>
          <w:szCs w:val="22"/>
        </w:rPr>
      </w:pPr>
    </w:p>
    <w:p w:rsidR="00A143C4" w:rsidRPr="006B3DD2" w:rsidRDefault="00A143C4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Warunki dostawy</w:t>
      </w:r>
    </w:p>
    <w:p w:rsidR="00A143C4" w:rsidRPr="00080011" w:rsidRDefault="00A143C4" w:rsidP="00951DCE">
      <w:pPr>
        <w:rPr>
          <w:rFonts w:ascii="Calibri" w:hAnsi="Calibri" w:cs="Calibri"/>
          <w:sz w:val="18"/>
          <w:szCs w:val="18"/>
        </w:rPr>
      </w:pPr>
    </w:p>
    <w:p w:rsidR="00A143C4" w:rsidRPr="006B3DD2" w:rsidRDefault="00A143C4" w:rsidP="00FC0922">
      <w:pPr>
        <w:pStyle w:val="ListParagraph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:rsidR="00A143C4" w:rsidRPr="00995154" w:rsidRDefault="00A143C4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Sieć Badawcza Łukasiewicz - Instytut Mikroelektroniki i Fotoniki Oddział Kraków - Centrum Mikroelektroniki Hybrydowej i LTCC</w:t>
      </w:r>
    </w:p>
    <w:p w:rsidR="00A143C4" w:rsidRPr="00995154" w:rsidRDefault="00A143C4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ul. Zabłocie 39</w:t>
      </w:r>
    </w:p>
    <w:p w:rsidR="00A143C4" w:rsidRPr="00995154" w:rsidRDefault="00A143C4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30–701 Kraków</w:t>
      </w:r>
    </w:p>
    <w:p w:rsidR="00A143C4" w:rsidRPr="00995154" w:rsidRDefault="00A143C4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dostarczy wraz z przedmiotem umowy instrukcję w zakresie sposobu korzystania z systemu w języku polskim lub angielskim oraz przeprowadzi szkolenie.</w:t>
      </w:r>
    </w:p>
    <w:p w:rsidR="00A143C4" w:rsidRPr="00995154" w:rsidRDefault="00A143C4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Przedmiot umowy zostanie zrealizowany w terminie 90 dni od daty podpisania umowy jednak nie później niż do dnia 24.05.2023 r.</w:t>
      </w:r>
    </w:p>
    <w:p w:rsidR="00A143C4" w:rsidRPr="00995154" w:rsidRDefault="00A143C4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przekaże Zamawiającemu elementy wymienione w opisie przedmiotu zamówienia w tym informacje poufne, stanowiące tajemnicę przedsiębiorstwa.</w:t>
      </w:r>
    </w:p>
    <w:p w:rsidR="00A143C4" w:rsidRPr="006B3DD2" w:rsidRDefault="00A143C4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:rsidR="00A143C4" w:rsidRPr="006B3DD2" w:rsidRDefault="00A143C4" w:rsidP="009401D1">
      <w:pPr>
        <w:numPr>
          <w:ilvl w:val="0"/>
          <w:numId w:val="9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:rsidR="00A143C4" w:rsidRPr="006B3DD2" w:rsidRDefault="00A143C4" w:rsidP="009401D1">
      <w:pPr>
        <w:numPr>
          <w:ilvl w:val="0"/>
          <w:numId w:val="9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:rsidR="00A143C4" w:rsidRPr="006B3DD2" w:rsidRDefault="00A143C4" w:rsidP="009401D1">
      <w:pPr>
        <w:numPr>
          <w:ilvl w:val="0"/>
          <w:numId w:val="9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 xml:space="preserve"> zapłaty należnego Wykonawcy wynagrodzenia, w terminach i na warunkach określonych w Umowie;</w:t>
      </w:r>
    </w:p>
    <w:p w:rsidR="00A143C4" w:rsidRPr="006B3DD2" w:rsidRDefault="00A143C4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:rsidR="00A143C4" w:rsidRPr="006B3DD2" w:rsidRDefault="00A143C4" w:rsidP="00951DCE">
      <w:pPr>
        <w:pStyle w:val="BodyText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Odbiór przedmiotu umowy</w:t>
      </w:r>
    </w:p>
    <w:p w:rsidR="00A143C4" w:rsidRPr="00080011" w:rsidRDefault="00A143C4" w:rsidP="00951DCE">
      <w:pPr>
        <w:tabs>
          <w:tab w:val="left" w:pos="567"/>
        </w:tabs>
        <w:rPr>
          <w:rFonts w:ascii="Calibri" w:hAnsi="Calibri" w:cs="Calibri"/>
          <w:b/>
          <w:bCs/>
          <w:sz w:val="18"/>
          <w:szCs w:val="18"/>
        </w:rPr>
      </w:pPr>
    </w:p>
    <w:p w:rsidR="00A143C4" w:rsidRPr="006B3DD2" w:rsidRDefault="00A143C4" w:rsidP="006B3DD2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przedstawicieli Zamawiającego i Wykonawcy protokołu odbioru w formie pisemnej.</w:t>
      </w:r>
    </w:p>
    <w:p w:rsidR="00A143C4" w:rsidRPr="006B3DD2" w:rsidRDefault="00A143C4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A143C4" w:rsidRPr="00995154" w:rsidRDefault="00A143C4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5154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995154">
        <w:rPr>
          <w:rFonts w:ascii="Calibri" w:hAnsi="Calibri" w:cs="Calibri"/>
          <w:b/>
          <w:bCs/>
          <w:sz w:val="22"/>
          <w:szCs w:val="22"/>
        </w:rPr>
        <w:t xml:space="preserve"> 8 Gwarancja</w:t>
      </w:r>
    </w:p>
    <w:p w:rsidR="00A143C4" w:rsidRPr="00080011" w:rsidRDefault="00A143C4" w:rsidP="00951DCE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A143C4" w:rsidRPr="00995154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 wystawi dokument gwarancyjny, który dostarczy wraz z przedmiotem umowy.</w:t>
      </w:r>
    </w:p>
    <w:p w:rsidR="00A143C4" w:rsidRDefault="00A143C4" w:rsidP="009401D1">
      <w:pPr>
        <w:numPr>
          <w:ilvl w:val="0"/>
          <w:numId w:val="10"/>
          <w:numberingChange w:id="7" w:author="Unknown" w:date="2023-03-13T11:56:00Z" w:original="%1:2:0:.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 xml:space="preserve">Wykonawca gwarantuje prawidłowe działanie i jakość techniczną dostarczonego przedmiotu </w:t>
      </w:r>
    </w:p>
    <w:p w:rsidR="00A143C4" w:rsidRPr="00995154" w:rsidRDefault="00A143C4" w:rsidP="009401D1">
      <w:pPr>
        <w:numPr>
          <w:ilvl w:val="0"/>
          <w:numId w:val="10"/>
          <w:numberingChange w:id="8" w:author="Unknown" w:date="2023-03-13T11:54:00Z" w:original="%1:3:0:.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udziela 90 dni gwarancji na naprawy wykrytych usterek oprogramowania od daty podpisania protokołu odbioru</w:t>
      </w:r>
    </w:p>
    <w:p w:rsidR="00A143C4" w:rsidRPr="00995154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:rsidR="00A143C4" w:rsidRPr="00995154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 okresie gwarancji Wykonawca ma obowiązek zrealizować naprawę lub wymianę nie później niż w okresie 8 tygodni od daty pisemnego zgłoszenia usterek.</w:t>
      </w:r>
    </w:p>
    <w:p w:rsidR="00A143C4" w:rsidRPr="00995154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:rsidR="00A143C4" w:rsidRPr="00995154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:rsidR="00A143C4" w:rsidRPr="006B3DD2" w:rsidRDefault="00A143C4" w:rsidP="009401D1">
      <w:pPr>
        <w:numPr>
          <w:ilvl w:val="0"/>
          <w:numId w:val="10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:rsidR="00A143C4" w:rsidRPr="00080011" w:rsidRDefault="00A143C4" w:rsidP="006B3DD2">
      <w:pPr>
        <w:ind w:left="426"/>
        <w:jc w:val="both"/>
        <w:rPr>
          <w:rFonts w:ascii="Calibri" w:hAnsi="Calibri" w:cs="Calibri"/>
          <w:sz w:val="16"/>
          <w:szCs w:val="16"/>
        </w:rPr>
      </w:pPr>
    </w:p>
    <w:p w:rsidR="00A143C4" w:rsidRPr="006B3DD2" w:rsidRDefault="00A143C4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Siła wyższa</w:t>
      </w:r>
    </w:p>
    <w:p w:rsidR="00A143C4" w:rsidRPr="00080011" w:rsidRDefault="00A143C4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A143C4" w:rsidRPr="006B3DD2" w:rsidRDefault="00A143C4" w:rsidP="009401D1">
      <w:pPr>
        <w:numPr>
          <w:ilvl w:val="0"/>
          <w:numId w:val="11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:rsidR="00A143C4" w:rsidRPr="006B3DD2" w:rsidRDefault="00A143C4" w:rsidP="009401D1">
      <w:pPr>
        <w:numPr>
          <w:ilvl w:val="0"/>
          <w:numId w:val="11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:rsidR="00A143C4" w:rsidRPr="006B3DD2" w:rsidRDefault="00A143C4" w:rsidP="009401D1">
      <w:pPr>
        <w:numPr>
          <w:ilvl w:val="0"/>
          <w:numId w:val="11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:rsidR="00A143C4" w:rsidRPr="006B3DD2" w:rsidRDefault="00A143C4" w:rsidP="009401D1">
      <w:pPr>
        <w:numPr>
          <w:ilvl w:val="0"/>
          <w:numId w:val="11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:rsidR="00A143C4" w:rsidRPr="006B3DD2" w:rsidRDefault="00A143C4" w:rsidP="009401D1">
      <w:pPr>
        <w:numPr>
          <w:ilvl w:val="0"/>
          <w:numId w:val="11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:rsidR="00A143C4" w:rsidRDefault="00A143C4" w:rsidP="00A4579C">
      <w:pPr>
        <w:tabs>
          <w:tab w:val="left" w:pos="708"/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§ 10</w:t>
      </w:r>
      <w:r w:rsidRPr="00D32FDE">
        <w:rPr>
          <w:rFonts w:ascii="Calibri" w:hAnsi="Calibri" w:cs="Calibri"/>
          <w:b/>
          <w:i/>
          <w:sz w:val="22"/>
          <w:szCs w:val="22"/>
        </w:rPr>
        <w:t xml:space="preserve"> Licencja</w:t>
      </w:r>
    </w:p>
    <w:p w:rsidR="00A143C4" w:rsidRPr="00D32FDE" w:rsidRDefault="00A143C4" w:rsidP="00A4579C">
      <w:pPr>
        <w:tabs>
          <w:tab w:val="left" w:pos="708"/>
          <w:tab w:val="center" w:pos="4536"/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A143C4" w:rsidRPr="00D32FDE" w:rsidRDefault="00A143C4" w:rsidP="009401D1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Wykonawca udziela Zamawiającemu, w ramach wynagrodzenia, niewyłącznej, nieograniczonej czasowo i terytorialnie, z zastrzeżeniem postanowień formularza ofertowego, licencji uprawniającej do korzystania ze wszystkich elementów dokumentacji oraz oprogramowania, stanowiących utwory w rozumieniu ustawy o prawie autorskim i prawach pokrewnych, dostarczonego w ramach zamówienia z prawem udzielenia sublicencji, w zakresie działalności Zamawiającego, jak też na następujących polach eksploatacji:</w:t>
      </w:r>
    </w:p>
    <w:p w:rsidR="00A143C4" w:rsidRPr="00D32FDE" w:rsidRDefault="00A143C4" w:rsidP="009401D1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wykorzystanie dostarczonej dokumentacji do obsługi urządzenia;</w:t>
      </w:r>
    </w:p>
    <w:p w:rsidR="00A143C4" w:rsidRPr="00D32FDE" w:rsidRDefault="00A143C4" w:rsidP="009401D1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 xml:space="preserve">wprowadzanie i utrwalanie dokumentacji w pamięci komputera lub innych nośnikach elektronicznych, zarówno stacjonarnych jak i mobilnych; </w:t>
      </w:r>
    </w:p>
    <w:p w:rsidR="00A143C4" w:rsidRPr="00D32FDE" w:rsidRDefault="00A143C4" w:rsidP="009401D1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zwielokrotnienie dokumentacji  na wszelkich nośnikach dla potrzeb obsługi urządzenia;</w:t>
      </w:r>
    </w:p>
    <w:p w:rsidR="00A143C4" w:rsidRPr="00D32FDE" w:rsidRDefault="00A143C4" w:rsidP="009401D1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 xml:space="preserve">wymiana nośników, na których utrwalono dokumentację oraz przenoszenie dokumentacji do pamięci komputerów i serwerów sieci komputerowych. </w:t>
      </w:r>
    </w:p>
    <w:p w:rsidR="00A143C4" w:rsidRPr="00D32FDE" w:rsidRDefault="00A143C4" w:rsidP="009401D1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Udzielona licencja obejmuje także wszelkie zmiany i aktualizacje wprowadzone przez Wykonawcę w dokumentacji w okresie gwarancji.</w:t>
      </w:r>
    </w:p>
    <w:p w:rsidR="00A143C4" w:rsidRPr="00D32FDE" w:rsidRDefault="00A143C4" w:rsidP="009401D1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Ilekroć jest mowa o oprogramowaniu uznaje się, że Wykonawca udziela licencji niewyłącznej, nieograniczonej czasowo i terytorialnie dla tego oprogramowania lub programu komputerowego, w ramach wynagrodzenia na polach eksploatacji określonych w art. 74 ust. 4 ustawy o prawie autorskim i prawach pokrewnych.</w:t>
      </w:r>
    </w:p>
    <w:p w:rsidR="00A143C4" w:rsidRPr="00D32FDE" w:rsidRDefault="00A143C4" w:rsidP="009401D1">
      <w:pPr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 xml:space="preserve">Wraz z udzieleniem praw majątkowych Zamawiającemu udzielone zostaje zezwolenie do wykonywania praw zależnych do ww. oprogramowania wraz z prawem do zezwalania na wykonywanie praw zależnych przez osoby trzecie. </w:t>
      </w:r>
    </w:p>
    <w:p w:rsidR="00A143C4" w:rsidRDefault="00A143C4" w:rsidP="00A4579C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32FDE">
        <w:rPr>
          <w:rFonts w:ascii="Calibri" w:hAnsi="Calibri" w:cs="Calibri"/>
          <w:sz w:val="22"/>
          <w:szCs w:val="22"/>
        </w:rPr>
        <w:t>Wykonawca przenosi na Zamawiającego własność nośników, na których została utrwalona dokumentacja oraz oprogramowanie</w:t>
      </w:r>
      <w:r>
        <w:rPr>
          <w:rFonts w:ascii="Calibri" w:hAnsi="Calibri" w:cs="Calibri"/>
          <w:sz w:val="22"/>
          <w:szCs w:val="22"/>
        </w:rPr>
        <w:t>.</w:t>
      </w:r>
    </w:p>
    <w:p w:rsidR="00A143C4" w:rsidRPr="006B3DD2" w:rsidRDefault="00A143C4" w:rsidP="00462892">
      <w:pPr>
        <w:jc w:val="both"/>
        <w:rPr>
          <w:rFonts w:ascii="Calibri" w:hAnsi="Calibri" w:cs="Calibri"/>
          <w:sz w:val="22"/>
          <w:szCs w:val="22"/>
        </w:rPr>
      </w:pPr>
    </w:p>
    <w:p w:rsidR="00A143C4" w:rsidRPr="006B3DD2" w:rsidRDefault="00A143C4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Dane osobowe</w:t>
      </w:r>
    </w:p>
    <w:p w:rsidR="00A143C4" w:rsidRPr="00080011" w:rsidRDefault="00A143C4" w:rsidP="006B3DD2">
      <w:pPr>
        <w:spacing w:line="276" w:lineRule="auto"/>
        <w:rPr>
          <w:rFonts w:ascii="Calibri" w:hAnsi="Calibri" w:cs="Calibri"/>
          <w:b/>
          <w:bCs/>
          <w:sz w:val="16"/>
          <w:szCs w:val="16"/>
        </w:rPr>
      </w:pPr>
    </w:p>
    <w:p w:rsidR="00A143C4" w:rsidRPr="006B3DD2" w:rsidRDefault="00A143C4" w:rsidP="009401D1">
      <w:pPr>
        <w:numPr>
          <w:ilvl w:val="0"/>
          <w:numId w:val="14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:rsidR="00A143C4" w:rsidRPr="006B3DD2" w:rsidRDefault="00A143C4" w:rsidP="009401D1">
      <w:pPr>
        <w:numPr>
          <w:ilvl w:val="0"/>
          <w:numId w:val="14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:rsidR="00A143C4" w:rsidRPr="006B3DD2" w:rsidRDefault="00A143C4" w:rsidP="009401D1">
      <w:pPr>
        <w:numPr>
          <w:ilvl w:val="0"/>
          <w:numId w:val="14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:rsidR="00A143C4" w:rsidRPr="00B839C2" w:rsidRDefault="00A143C4" w:rsidP="009401D1">
      <w:pPr>
        <w:numPr>
          <w:ilvl w:val="0"/>
          <w:numId w:val="14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:rsidR="00A143C4" w:rsidRPr="006B3DD2" w:rsidRDefault="00A143C4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 przetwarza następujące Pani/Pana dane osobowe: imię i nazwisko, e-mail, telefon;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:rsidR="00A143C4" w:rsidRPr="006B3DD2" w:rsidRDefault="00A143C4" w:rsidP="009401D1">
      <w:pPr>
        <w:numPr>
          <w:ilvl w:val="0"/>
          <w:numId w:val="7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:rsidR="00A143C4" w:rsidRPr="006B3DD2" w:rsidRDefault="00A143C4" w:rsidP="006D0519">
      <w:pPr>
        <w:rPr>
          <w:rFonts w:ascii="Calibri" w:hAnsi="Calibri" w:cs="Calibri"/>
          <w:b/>
          <w:bCs/>
          <w:sz w:val="22"/>
          <w:szCs w:val="22"/>
        </w:rPr>
      </w:pPr>
    </w:p>
    <w:p w:rsidR="00A143C4" w:rsidRPr="006B3DD2" w:rsidRDefault="00A143C4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Rozstrzyganie sporów</w:t>
      </w:r>
    </w:p>
    <w:p w:rsidR="00A143C4" w:rsidRPr="00080011" w:rsidRDefault="00A143C4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16"/>
          <w:szCs w:val="16"/>
        </w:rPr>
      </w:pPr>
    </w:p>
    <w:p w:rsidR="00A143C4" w:rsidRPr="006B3DD2" w:rsidRDefault="00A143C4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:rsidR="00A143C4" w:rsidRPr="006B3DD2" w:rsidRDefault="00A143C4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143C4" w:rsidRPr="006B3DD2" w:rsidRDefault="00A143C4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A143C4" w:rsidRPr="00080011" w:rsidRDefault="00A143C4" w:rsidP="006D0519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jc w:val="both"/>
        <w:outlineLvl w:val="4"/>
        <w:rPr>
          <w:rFonts w:ascii="Calibri" w:hAnsi="Calibri" w:cs="Calibri"/>
          <w:b/>
          <w:bCs/>
          <w:sz w:val="16"/>
          <w:szCs w:val="16"/>
        </w:rPr>
      </w:pPr>
    </w:p>
    <w:p w:rsidR="00A143C4" w:rsidRDefault="00A143C4" w:rsidP="009401D1">
      <w:pPr>
        <w:pStyle w:val="ListParagraph"/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>
        <w:rPr>
          <w:rFonts w:ascii="Calibri" w:hAnsi="Calibri" w:cs="Calibri"/>
          <w:sz w:val="22"/>
          <w:szCs w:val="22"/>
        </w:rPr>
        <w:t>01.03.2023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:rsidR="00A143C4" w:rsidRDefault="00A143C4" w:rsidP="009401D1">
      <w:pPr>
        <w:pStyle w:val="ListParagraph"/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 xml:space="preserve">z dnia ……………..2023”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:rsidR="00A143C4" w:rsidRPr="00995154" w:rsidRDefault="00A143C4" w:rsidP="009401D1">
      <w:pPr>
        <w:pStyle w:val="ListParagraph"/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95154">
        <w:rPr>
          <w:rFonts w:ascii="Calibri" w:hAnsi="Calibri" w:cs="Calibri"/>
          <w:sz w:val="22"/>
          <w:szCs w:val="22"/>
        </w:rPr>
        <w:t>Załącznik nr 3 – „Umowa o zachowaniu poufności”.</w:t>
      </w:r>
    </w:p>
    <w:p w:rsidR="00A143C4" w:rsidRDefault="00A143C4" w:rsidP="009401D1">
      <w:pPr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:rsidR="00A143C4" w:rsidRPr="00441D44" w:rsidRDefault="00A143C4" w:rsidP="009401D1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:rsidR="00A143C4" w:rsidRPr="006B3DD2" w:rsidRDefault="00A143C4" w:rsidP="009401D1">
      <w:pPr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A143C4" w:rsidRPr="006B3DD2" w:rsidRDefault="00A143C4" w:rsidP="009401D1">
      <w:pPr>
        <w:numPr>
          <w:ilvl w:val="0"/>
          <w:numId w:val="6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A143C4" w:rsidRPr="006B3DD2" w:rsidRDefault="00A143C4" w:rsidP="009401D1">
      <w:pPr>
        <w:numPr>
          <w:ilvl w:val="0"/>
          <w:numId w:val="6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A143C4" w:rsidRDefault="00A143C4" w:rsidP="006D0519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jc w:val="both"/>
        <w:outlineLvl w:val="4"/>
        <w:rPr>
          <w:rFonts w:ascii="Verdana" w:hAnsi="Verdana" w:cs="Verdana"/>
        </w:rPr>
      </w:pPr>
    </w:p>
    <w:p w:rsidR="00A143C4" w:rsidRPr="006B3DD2" w:rsidRDefault="00A143C4" w:rsidP="006D0519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A143C4" w:rsidRPr="006B3DD2" w:rsidRDefault="00A143C4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6B3DD2">
        <w:rPr>
          <w:rFonts w:ascii="Calibri" w:hAnsi="Calibri" w:cs="Calibri"/>
          <w:b/>
          <w:bCs/>
          <w:sz w:val="22"/>
          <w:szCs w:val="22"/>
        </w:rPr>
        <w:t>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A143C4" w:rsidRPr="006B3DD2" w:rsidRDefault="00A143C4" w:rsidP="00462892">
      <w:pPr>
        <w:pStyle w:val="Subtitle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:rsidR="00A143C4" w:rsidRPr="006B3DD2" w:rsidRDefault="00A143C4" w:rsidP="00462892">
      <w:pPr>
        <w:rPr>
          <w:rFonts w:ascii="Calibri" w:hAnsi="Calibri" w:cs="Calibri"/>
          <w:sz w:val="22"/>
          <w:szCs w:val="22"/>
        </w:rPr>
      </w:pPr>
    </w:p>
    <w:sectPr w:rsidR="00A143C4" w:rsidRPr="006B3DD2" w:rsidSect="00200E13">
      <w:footerReference w:type="default" r:id="rId8"/>
      <w:footerReference w:type="first" r:id="rId9"/>
      <w:pgSz w:w="11906" w:h="16838"/>
      <w:pgMar w:top="719" w:right="110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C4" w:rsidRDefault="00A143C4">
      <w:r>
        <w:separator/>
      </w:r>
    </w:p>
  </w:endnote>
  <w:endnote w:type="continuationSeparator" w:id="0">
    <w:p w:rsidR="00A143C4" w:rsidRDefault="00A1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4" w:rsidRDefault="00A143C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143C4" w:rsidRDefault="00A143C4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F2/6/……………./2023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4" w:rsidRPr="009A52DD" w:rsidRDefault="00A143C4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F2/6/………../2023</w:t>
    </w:r>
  </w:p>
  <w:p w:rsidR="00A143C4" w:rsidRDefault="00A14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C4" w:rsidRDefault="00A143C4">
      <w:r>
        <w:separator/>
      </w:r>
    </w:p>
  </w:footnote>
  <w:footnote w:type="continuationSeparator" w:id="0">
    <w:p w:rsidR="00A143C4" w:rsidRDefault="00A14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85C6A27"/>
    <w:multiLevelType w:val="hybridMultilevel"/>
    <w:tmpl w:val="5BA421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>
    <w:nsid w:val="3340675E"/>
    <w:multiLevelType w:val="hybridMultilevel"/>
    <w:tmpl w:val="A77A9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406D58"/>
    <w:multiLevelType w:val="hybridMultilevel"/>
    <w:tmpl w:val="4BD0F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2DE00E3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0C6594"/>
    <w:multiLevelType w:val="hybridMultilevel"/>
    <w:tmpl w:val="379CA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C87330F"/>
    <w:multiLevelType w:val="hybridMultilevel"/>
    <w:tmpl w:val="1D14E7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08745D5"/>
    <w:multiLevelType w:val="hybridMultilevel"/>
    <w:tmpl w:val="609E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83481A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1"/>
  </w:num>
  <w:num w:numId="4">
    <w:abstractNumId w:val="14"/>
  </w:num>
  <w:num w:numId="5">
    <w:abstractNumId w:val="25"/>
  </w:num>
  <w:num w:numId="6">
    <w:abstractNumId w:val="19"/>
  </w:num>
  <w:num w:numId="7">
    <w:abstractNumId w:val="24"/>
  </w:num>
  <w:num w:numId="8">
    <w:abstractNumId w:val="7"/>
  </w:num>
  <w:num w:numId="9">
    <w:abstractNumId w:val="28"/>
  </w:num>
  <w:num w:numId="10">
    <w:abstractNumId w:val="29"/>
  </w:num>
  <w:num w:numId="11">
    <w:abstractNumId w:val="22"/>
  </w:num>
  <w:num w:numId="12">
    <w:abstractNumId w:val="17"/>
  </w:num>
  <w:num w:numId="13">
    <w:abstractNumId w:val="18"/>
  </w:num>
  <w:num w:numId="14">
    <w:abstractNumId w:val="10"/>
  </w:num>
  <w:num w:numId="15">
    <w:abstractNumId w:val="23"/>
  </w:num>
  <w:num w:numId="16">
    <w:abstractNumId w:val="8"/>
  </w:num>
  <w:num w:numId="17">
    <w:abstractNumId w:val="27"/>
  </w:num>
  <w:num w:numId="18">
    <w:abstractNumId w:val="12"/>
  </w:num>
  <w:num w:numId="19">
    <w:abstractNumId w:val="13"/>
  </w:num>
  <w:num w:numId="20">
    <w:abstractNumId w:val="20"/>
  </w:num>
  <w:num w:numId="21">
    <w:abstractNumId w:val="26"/>
  </w:num>
  <w:num w:numId="22">
    <w:abstractNumId w:val="9"/>
  </w:num>
  <w:num w:numId="23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jQ3BGITEwtjSzNjEyUdpeDU4uLM/DyQAsNaAAYRWUssAAAA"/>
  </w:docVars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607BF"/>
    <w:rsid w:val="00061DBD"/>
    <w:rsid w:val="0006253C"/>
    <w:rsid w:val="00063401"/>
    <w:rsid w:val="00064A3F"/>
    <w:rsid w:val="000750A4"/>
    <w:rsid w:val="00080011"/>
    <w:rsid w:val="000803FD"/>
    <w:rsid w:val="000825D7"/>
    <w:rsid w:val="00086AA9"/>
    <w:rsid w:val="00087C5F"/>
    <w:rsid w:val="0009059D"/>
    <w:rsid w:val="000915FB"/>
    <w:rsid w:val="00091845"/>
    <w:rsid w:val="000921AF"/>
    <w:rsid w:val="00094A2E"/>
    <w:rsid w:val="000A13A3"/>
    <w:rsid w:val="000A1A27"/>
    <w:rsid w:val="000A5BBC"/>
    <w:rsid w:val="000B11C0"/>
    <w:rsid w:val="000B29B7"/>
    <w:rsid w:val="000C05DF"/>
    <w:rsid w:val="000C08EE"/>
    <w:rsid w:val="000C43AB"/>
    <w:rsid w:val="000C6A99"/>
    <w:rsid w:val="000C6C9F"/>
    <w:rsid w:val="000C7ACE"/>
    <w:rsid w:val="000D198D"/>
    <w:rsid w:val="000D5BE2"/>
    <w:rsid w:val="000D640E"/>
    <w:rsid w:val="000E0534"/>
    <w:rsid w:val="000E30B1"/>
    <w:rsid w:val="000F3BBD"/>
    <w:rsid w:val="000F4D7C"/>
    <w:rsid w:val="000F6850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0CFB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1E40"/>
    <w:rsid w:val="001F39F2"/>
    <w:rsid w:val="001F413C"/>
    <w:rsid w:val="001F4557"/>
    <w:rsid w:val="001F5311"/>
    <w:rsid w:val="002009EA"/>
    <w:rsid w:val="00200E13"/>
    <w:rsid w:val="00205826"/>
    <w:rsid w:val="002155C5"/>
    <w:rsid w:val="00231410"/>
    <w:rsid w:val="002317AB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1B8A"/>
    <w:rsid w:val="002A2B1C"/>
    <w:rsid w:val="002A347E"/>
    <w:rsid w:val="002A3FE1"/>
    <w:rsid w:val="002A4A54"/>
    <w:rsid w:val="002B2425"/>
    <w:rsid w:val="002B64F3"/>
    <w:rsid w:val="002C2BCF"/>
    <w:rsid w:val="002C6CB6"/>
    <w:rsid w:val="002D0044"/>
    <w:rsid w:val="002D038C"/>
    <w:rsid w:val="002D445C"/>
    <w:rsid w:val="002D6499"/>
    <w:rsid w:val="002D6E8D"/>
    <w:rsid w:val="002E22B4"/>
    <w:rsid w:val="002E2766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11064"/>
    <w:rsid w:val="0031282B"/>
    <w:rsid w:val="003166B8"/>
    <w:rsid w:val="00317BB5"/>
    <w:rsid w:val="00322B19"/>
    <w:rsid w:val="0033046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51805"/>
    <w:rsid w:val="003549D2"/>
    <w:rsid w:val="003550E7"/>
    <w:rsid w:val="00357E2B"/>
    <w:rsid w:val="00360C21"/>
    <w:rsid w:val="00364C21"/>
    <w:rsid w:val="003663C3"/>
    <w:rsid w:val="00370B48"/>
    <w:rsid w:val="003721F0"/>
    <w:rsid w:val="003748BF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1D8"/>
    <w:rsid w:val="003E22FB"/>
    <w:rsid w:val="003E2DC0"/>
    <w:rsid w:val="003E5B56"/>
    <w:rsid w:val="003F313D"/>
    <w:rsid w:val="003F3E78"/>
    <w:rsid w:val="003F775F"/>
    <w:rsid w:val="003F796C"/>
    <w:rsid w:val="004044C5"/>
    <w:rsid w:val="00406A09"/>
    <w:rsid w:val="00417A4C"/>
    <w:rsid w:val="00417F3A"/>
    <w:rsid w:val="0042359A"/>
    <w:rsid w:val="00423B14"/>
    <w:rsid w:val="004247B2"/>
    <w:rsid w:val="00424CF2"/>
    <w:rsid w:val="004332AB"/>
    <w:rsid w:val="004360B5"/>
    <w:rsid w:val="00437B3A"/>
    <w:rsid w:val="00441D44"/>
    <w:rsid w:val="00442DFE"/>
    <w:rsid w:val="00443128"/>
    <w:rsid w:val="00444705"/>
    <w:rsid w:val="004461A3"/>
    <w:rsid w:val="0044658F"/>
    <w:rsid w:val="00453EDD"/>
    <w:rsid w:val="00454CEE"/>
    <w:rsid w:val="00455850"/>
    <w:rsid w:val="004568CE"/>
    <w:rsid w:val="00460BB1"/>
    <w:rsid w:val="00462892"/>
    <w:rsid w:val="00464E61"/>
    <w:rsid w:val="0046651F"/>
    <w:rsid w:val="00471B40"/>
    <w:rsid w:val="0047454D"/>
    <w:rsid w:val="004756B8"/>
    <w:rsid w:val="0048060B"/>
    <w:rsid w:val="00480741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81A"/>
    <w:rsid w:val="004B2E9C"/>
    <w:rsid w:val="004B5172"/>
    <w:rsid w:val="004B758F"/>
    <w:rsid w:val="004C7142"/>
    <w:rsid w:val="004D0D93"/>
    <w:rsid w:val="004D2FB6"/>
    <w:rsid w:val="004D5241"/>
    <w:rsid w:val="004D537E"/>
    <w:rsid w:val="004D6EEB"/>
    <w:rsid w:val="004D74B3"/>
    <w:rsid w:val="004E3E5E"/>
    <w:rsid w:val="004E46C6"/>
    <w:rsid w:val="004E6ABB"/>
    <w:rsid w:val="004E7CFC"/>
    <w:rsid w:val="004F0229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33E6"/>
    <w:rsid w:val="005252A6"/>
    <w:rsid w:val="0052751F"/>
    <w:rsid w:val="00531F8D"/>
    <w:rsid w:val="00532CB1"/>
    <w:rsid w:val="00532DF0"/>
    <w:rsid w:val="00535A47"/>
    <w:rsid w:val="0053785C"/>
    <w:rsid w:val="00537A7B"/>
    <w:rsid w:val="005419B4"/>
    <w:rsid w:val="005546B4"/>
    <w:rsid w:val="00554DF0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E346E"/>
    <w:rsid w:val="005E3626"/>
    <w:rsid w:val="005E5865"/>
    <w:rsid w:val="005E7AE4"/>
    <w:rsid w:val="005F29F7"/>
    <w:rsid w:val="005F2BF4"/>
    <w:rsid w:val="005F44CB"/>
    <w:rsid w:val="00602BAA"/>
    <w:rsid w:val="006033B4"/>
    <w:rsid w:val="00603D6C"/>
    <w:rsid w:val="0060420F"/>
    <w:rsid w:val="00604909"/>
    <w:rsid w:val="00610C49"/>
    <w:rsid w:val="00613E33"/>
    <w:rsid w:val="0061547F"/>
    <w:rsid w:val="006168E4"/>
    <w:rsid w:val="0061799D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560FB"/>
    <w:rsid w:val="00660929"/>
    <w:rsid w:val="0066140F"/>
    <w:rsid w:val="00662CED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2C0"/>
    <w:rsid w:val="00697614"/>
    <w:rsid w:val="006A1571"/>
    <w:rsid w:val="006A2360"/>
    <w:rsid w:val="006A31D3"/>
    <w:rsid w:val="006A44D7"/>
    <w:rsid w:val="006B204B"/>
    <w:rsid w:val="006B3DD2"/>
    <w:rsid w:val="006C0D2D"/>
    <w:rsid w:val="006C1F77"/>
    <w:rsid w:val="006C7392"/>
    <w:rsid w:val="006C7CA6"/>
    <w:rsid w:val="006D0519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6F5B4E"/>
    <w:rsid w:val="00700781"/>
    <w:rsid w:val="00703EE5"/>
    <w:rsid w:val="00706CF4"/>
    <w:rsid w:val="00713F17"/>
    <w:rsid w:val="00715589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4799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2E9"/>
    <w:rsid w:val="007828E1"/>
    <w:rsid w:val="0078752C"/>
    <w:rsid w:val="00787A77"/>
    <w:rsid w:val="00791810"/>
    <w:rsid w:val="00793ED7"/>
    <w:rsid w:val="00794C07"/>
    <w:rsid w:val="00797223"/>
    <w:rsid w:val="007A0D1C"/>
    <w:rsid w:val="007A1350"/>
    <w:rsid w:val="007A1A03"/>
    <w:rsid w:val="007A32A4"/>
    <w:rsid w:val="007A33CE"/>
    <w:rsid w:val="007A3D95"/>
    <w:rsid w:val="007A47F5"/>
    <w:rsid w:val="007B01A5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76C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7F40"/>
    <w:rsid w:val="00833F06"/>
    <w:rsid w:val="00834824"/>
    <w:rsid w:val="00834927"/>
    <w:rsid w:val="00835ADC"/>
    <w:rsid w:val="008433F6"/>
    <w:rsid w:val="00843558"/>
    <w:rsid w:val="008565A4"/>
    <w:rsid w:val="00863C1A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6615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F5E5D"/>
    <w:rsid w:val="008F6565"/>
    <w:rsid w:val="008F7294"/>
    <w:rsid w:val="00902FEE"/>
    <w:rsid w:val="00905D93"/>
    <w:rsid w:val="009124A0"/>
    <w:rsid w:val="00913640"/>
    <w:rsid w:val="00916946"/>
    <w:rsid w:val="0093475A"/>
    <w:rsid w:val="00935C53"/>
    <w:rsid w:val="00937169"/>
    <w:rsid w:val="009401D1"/>
    <w:rsid w:val="00942845"/>
    <w:rsid w:val="00946E9A"/>
    <w:rsid w:val="00951325"/>
    <w:rsid w:val="00951DCE"/>
    <w:rsid w:val="00954AE9"/>
    <w:rsid w:val="009604BF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1285"/>
    <w:rsid w:val="00982BD0"/>
    <w:rsid w:val="00984EE0"/>
    <w:rsid w:val="00986A88"/>
    <w:rsid w:val="00987051"/>
    <w:rsid w:val="00995154"/>
    <w:rsid w:val="009A0851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E46"/>
    <w:rsid w:val="009D7AEB"/>
    <w:rsid w:val="009E0570"/>
    <w:rsid w:val="009E0748"/>
    <w:rsid w:val="009E358D"/>
    <w:rsid w:val="009E3B87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410D"/>
    <w:rsid w:val="00A1438F"/>
    <w:rsid w:val="00A143C4"/>
    <w:rsid w:val="00A14E35"/>
    <w:rsid w:val="00A21DD2"/>
    <w:rsid w:val="00A237EE"/>
    <w:rsid w:val="00A23A12"/>
    <w:rsid w:val="00A23DED"/>
    <w:rsid w:val="00A27CF8"/>
    <w:rsid w:val="00A37B8D"/>
    <w:rsid w:val="00A40737"/>
    <w:rsid w:val="00A4579C"/>
    <w:rsid w:val="00A5137C"/>
    <w:rsid w:val="00A548AB"/>
    <w:rsid w:val="00A55A3F"/>
    <w:rsid w:val="00A56773"/>
    <w:rsid w:val="00A66AF8"/>
    <w:rsid w:val="00A66DEA"/>
    <w:rsid w:val="00A72BA1"/>
    <w:rsid w:val="00A81063"/>
    <w:rsid w:val="00A81134"/>
    <w:rsid w:val="00A83CE5"/>
    <w:rsid w:val="00A84B66"/>
    <w:rsid w:val="00A855FB"/>
    <w:rsid w:val="00A94CCE"/>
    <w:rsid w:val="00A95902"/>
    <w:rsid w:val="00A97041"/>
    <w:rsid w:val="00AA0687"/>
    <w:rsid w:val="00AA219E"/>
    <w:rsid w:val="00AA2505"/>
    <w:rsid w:val="00AA2F48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B0093D"/>
    <w:rsid w:val="00B0170A"/>
    <w:rsid w:val="00B12A36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6056C"/>
    <w:rsid w:val="00B711DC"/>
    <w:rsid w:val="00B7248F"/>
    <w:rsid w:val="00B81793"/>
    <w:rsid w:val="00B839C2"/>
    <w:rsid w:val="00B85F90"/>
    <w:rsid w:val="00B87C0E"/>
    <w:rsid w:val="00B87F12"/>
    <w:rsid w:val="00B9189B"/>
    <w:rsid w:val="00B91C31"/>
    <w:rsid w:val="00B94C66"/>
    <w:rsid w:val="00B97946"/>
    <w:rsid w:val="00BA02FA"/>
    <w:rsid w:val="00BA11CC"/>
    <w:rsid w:val="00BA1A3C"/>
    <w:rsid w:val="00BA2E39"/>
    <w:rsid w:val="00BA352F"/>
    <w:rsid w:val="00BA6AD7"/>
    <w:rsid w:val="00BB4ED8"/>
    <w:rsid w:val="00BB7BE0"/>
    <w:rsid w:val="00BC016B"/>
    <w:rsid w:val="00BC43AE"/>
    <w:rsid w:val="00BC4DE1"/>
    <w:rsid w:val="00BC5152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7749"/>
    <w:rsid w:val="00C01CD5"/>
    <w:rsid w:val="00C0510F"/>
    <w:rsid w:val="00C12142"/>
    <w:rsid w:val="00C13282"/>
    <w:rsid w:val="00C14DE0"/>
    <w:rsid w:val="00C16C47"/>
    <w:rsid w:val="00C25227"/>
    <w:rsid w:val="00C25AB5"/>
    <w:rsid w:val="00C25FE0"/>
    <w:rsid w:val="00C33817"/>
    <w:rsid w:val="00C351F1"/>
    <w:rsid w:val="00C3632F"/>
    <w:rsid w:val="00C40F50"/>
    <w:rsid w:val="00C41580"/>
    <w:rsid w:val="00C425C0"/>
    <w:rsid w:val="00C4396E"/>
    <w:rsid w:val="00C50565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6EE7"/>
    <w:rsid w:val="00C77004"/>
    <w:rsid w:val="00C772E2"/>
    <w:rsid w:val="00C868DE"/>
    <w:rsid w:val="00C90900"/>
    <w:rsid w:val="00C9366E"/>
    <w:rsid w:val="00C9369E"/>
    <w:rsid w:val="00C93EEF"/>
    <w:rsid w:val="00C94562"/>
    <w:rsid w:val="00C96389"/>
    <w:rsid w:val="00C97889"/>
    <w:rsid w:val="00CA26B5"/>
    <w:rsid w:val="00CA298B"/>
    <w:rsid w:val="00CA2BE7"/>
    <w:rsid w:val="00CA458D"/>
    <w:rsid w:val="00CA55B1"/>
    <w:rsid w:val="00CA5FE4"/>
    <w:rsid w:val="00CB1AC1"/>
    <w:rsid w:val="00CB5513"/>
    <w:rsid w:val="00CB5E5F"/>
    <w:rsid w:val="00CB6C14"/>
    <w:rsid w:val="00CB7BB0"/>
    <w:rsid w:val="00CC07AA"/>
    <w:rsid w:val="00CC11E8"/>
    <w:rsid w:val="00CC32C4"/>
    <w:rsid w:val="00CD6D40"/>
    <w:rsid w:val="00CE6736"/>
    <w:rsid w:val="00CF2492"/>
    <w:rsid w:val="00CF2BA5"/>
    <w:rsid w:val="00CF33E0"/>
    <w:rsid w:val="00CF35B5"/>
    <w:rsid w:val="00CF5C50"/>
    <w:rsid w:val="00CF5CF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3A24"/>
    <w:rsid w:val="00D23CC1"/>
    <w:rsid w:val="00D24326"/>
    <w:rsid w:val="00D319F1"/>
    <w:rsid w:val="00D32FDE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6A42"/>
    <w:rsid w:val="00D93CE0"/>
    <w:rsid w:val="00D96AA7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6931"/>
    <w:rsid w:val="00DE7688"/>
    <w:rsid w:val="00DF00C4"/>
    <w:rsid w:val="00DF1367"/>
    <w:rsid w:val="00DF457F"/>
    <w:rsid w:val="00E00828"/>
    <w:rsid w:val="00E05A66"/>
    <w:rsid w:val="00E15356"/>
    <w:rsid w:val="00E2154E"/>
    <w:rsid w:val="00E22EA2"/>
    <w:rsid w:val="00E252BF"/>
    <w:rsid w:val="00E27B06"/>
    <w:rsid w:val="00E33636"/>
    <w:rsid w:val="00E3534F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57670"/>
    <w:rsid w:val="00E64124"/>
    <w:rsid w:val="00E645DC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7995"/>
    <w:rsid w:val="00EC7CCE"/>
    <w:rsid w:val="00ED40C1"/>
    <w:rsid w:val="00ED446A"/>
    <w:rsid w:val="00ED55CB"/>
    <w:rsid w:val="00ED6145"/>
    <w:rsid w:val="00ED755A"/>
    <w:rsid w:val="00ED7CC3"/>
    <w:rsid w:val="00EE0944"/>
    <w:rsid w:val="00EE2098"/>
    <w:rsid w:val="00EE329F"/>
    <w:rsid w:val="00EE530C"/>
    <w:rsid w:val="00EE75B5"/>
    <w:rsid w:val="00EE7B75"/>
    <w:rsid w:val="00EF23E0"/>
    <w:rsid w:val="00EF2DB3"/>
    <w:rsid w:val="00EF5DA5"/>
    <w:rsid w:val="00F006ED"/>
    <w:rsid w:val="00F02396"/>
    <w:rsid w:val="00F05642"/>
    <w:rsid w:val="00F068A1"/>
    <w:rsid w:val="00F13F3E"/>
    <w:rsid w:val="00F157F6"/>
    <w:rsid w:val="00F170F4"/>
    <w:rsid w:val="00F2611A"/>
    <w:rsid w:val="00F3153A"/>
    <w:rsid w:val="00F33A46"/>
    <w:rsid w:val="00F34A01"/>
    <w:rsid w:val="00F37DD0"/>
    <w:rsid w:val="00F42935"/>
    <w:rsid w:val="00F44729"/>
    <w:rsid w:val="00F473A7"/>
    <w:rsid w:val="00F47506"/>
    <w:rsid w:val="00F51B5E"/>
    <w:rsid w:val="00F521FB"/>
    <w:rsid w:val="00F531F6"/>
    <w:rsid w:val="00F55870"/>
    <w:rsid w:val="00F61046"/>
    <w:rsid w:val="00F65058"/>
    <w:rsid w:val="00F6756D"/>
    <w:rsid w:val="00F676DB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17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172"/>
    <w:pPr>
      <w:keepNext/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172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17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5172"/>
    <w:rPr>
      <w:rFonts w:ascii="Arial" w:hAnsi="Arial" w:cs="Times New Roman"/>
      <w:b/>
      <w:sz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517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5172"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5172"/>
    <w:rPr>
      <w:rFonts w:ascii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5172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5172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5172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5172"/>
    <w:rPr>
      <w:rFonts w:ascii="Arial" w:hAnsi="Arial" w:cs="Times New Roman"/>
      <w:b/>
      <w:i/>
      <w:sz w:val="18"/>
      <w:lang w:val="sv-SE" w:eastAsia="pl-PL"/>
    </w:rPr>
  </w:style>
  <w:style w:type="paragraph" w:styleId="BodyText">
    <w:name w:val="Body Text"/>
    <w:basedOn w:val="Normal"/>
    <w:link w:val="BodyTextChar"/>
    <w:uiPriority w:val="99"/>
    <w:rsid w:val="004B517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172"/>
    <w:rPr>
      <w:rFonts w:ascii="Times New Roman" w:hAnsi="Times New Roman" w:cs="Times New Roman"/>
      <w:sz w:val="20"/>
      <w:lang w:eastAsia="pl-PL"/>
    </w:rPr>
  </w:style>
  <w:style w:type="character" w:styleId="Hyperlink">
    <w:name w:val="Hyperlink"/>
    <w:basedOn w:val="DefaultParagraphFont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B5172"/>
    <w:pPr>
      <w:tabs>
        <w:tab w:val="left" w:pos="426"/>
      </w:tabs>
      <w:jc w:val="both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5172"/>
    <w:rPr>
      <w:rFonts w:ascii="Verdana" w:hAnsi="Verdana" w:cs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4B5172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172"/>
    <w:rPr>
      <w:rFonts w:ascii="Arial" w:hAnsi="Arial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4B5172"/>
    <w:pPr>
      <w:ind w:left="284" w:hanging="284"/>
      <w:jc w:val="both"/>
    </w:pPr>
    <w:rPr>
      <w:rFonts w:ascii="Arial" w:hAnsi="Arial"/>
      <w:color w:val="00808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5172"/>
    <w:rPr>
      <w:rFonts w:ascii="Arial" w:hAnsi="Arial" w:cs="Times New Roman"/>
      <w:color w:val="008080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172"/>
    <w:rPr>
      <w:rFonts w:ascii="Times New Roman" w:hAnsi="Times New Roman" w:cs="Times New Roman"/>
      <w:sz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4B5172"/>
    <w:pPr>
      <w:tabs>
        <w:tab w:val="left" w:pos="360"/>
      </w:tabs>
      <w:ind w:left="360" w:hanging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5172"/>
    <w:rPr>
      <w:rFonts w:ascii="Arial" w:hAnsi="Arial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4B5172"/>
    <w:pPr>
      <w:jc w:val="both"/>
    </w:pPr>
    <w:rPr>
      <w:rFonts w:ascii="Arial" w:hAnsi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5172"/>
    <w:rPr>
      <w:rFonts w:ascii="Arial" w:hAnsi="Arial" w:cs="Times New Roman"/>
      <w:color w:val="000000"/>
      <w:sz w:val="20"/>
      <w:lang w:eastAsia="pl-PL"/>
    </w:rPr>
  </w:style>
  <w:style w:type="paragraph" w:customStyle="1" w:styleId="Blockquote">
    <w:name w:val="Blockquote"/>
    <w:basedOn w:val="Normal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5172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172"/>
    <w:rPr>
      <w:rFonts w:ascii="Times New Roman" w:hAnsi="Times New Roman" w:cs="Times New Roman"/>
      <w:b/>
      <w:sz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517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5172"/>
    <w:rPr>
      <w:rFonts w:ascii="Courier New" w:hAnsi="Courier New" w:cs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B5172"/>
    <w:rPr>
      <w:rFonts w:ascii="Times New Roman" w:hAnsi="Times New Roman"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B517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172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B517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172"/>
    <w:rPr>
      <w:rFonts w:ascii="Tahoma" w:hAnsi="Tahoma" w:cs="Times New Roman"/>
      <w:sz w:val="16"/>
      <w:lang w:eastAsia="pl-PL"/>
    </w:rPr>
  </w:style>
  <w:style w:type="paragraph" w:customStyle="1" w:styleId="Akapitzlist11">
    <w:name w:val="Akapit z listą1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5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172"/>
    <w:rPr>
      <w:b/>
    </w:rPr>
  </w:style>
  <w:style w:type="paragraph" w:styleId="Header">
    <w:name w:val="header"/>
    <w:basedOn w:val="Normal"/>
    <w:link w:val="Head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172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4B517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5172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"/>
    <w:uiPriority w:val="99"/>
    <w:rsid w:val="004B5172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5172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B5172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5172"/>
    <w:rPr>
      <w:rFonts w:ascii="Times New Roman" w:hAnsi="Times New Roman" w:cs="Times New Roman"/>
      <w:sz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517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5172"/>
    <w:rPr>
      <w:rFonts w:ascii="Times New Roman" w:hAnsi="Times New Roman" w:cs="Times New Roman"/>
      <w:sz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5172"/>
    <w:rPr>
      <w:rFonts w:ascii="Courier New" w:hAnsi="Courier New" w:cs="Times New Roman"/>
      <w:sz w:val="20"/>
    </w:rPr>
  </w:style>
  <w:style w:type="paragraph" w:styleId="NormalIndent">
    <w:name w:val="Normal Indent"/>
    <w:basedOn w:val="Normal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ListParagraph">
    <w:name w:val="List Paragraph"/>
    <w:aliases w:val="Preambuła"/>
    <w:basedOn w:val="Normal"/>
    <w:link w:val="ListParagraphChar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ListParagraphChar">
    <w:name w:val="List Paragraph Char"/>
    <w:aliases w:val="Preambuła Char"/>
    <w:link w:val="ListParagraph"/>
    <w:uiPriority w:val="99"/>
    <w:locked/>
    <w:rsid w:val="00C57430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C32C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uiPriority w:val="99"/>
    <w:rsid w:val="00951DCE"/>
  </w:style>
  <w:style w:type="character" w:customStyle="1" w:styleId="h2">
    <w:name w:val="h2"/>
    <w:uiPriority w:val="99"/>
    <w:rsid w:val="00951DCE"/>
  </w:style>
  <w:style w:type="paragraph" w:styleId="List">
    <w:name w:val="List"/>
    <w:basedOn w:val="Normal"/>
    <w:uiPriority w:val="99"/>
    <w:locked/>
    <w:rsid w:val="0026213D"/>
    <w:pPr>
      <w:ind w:left="283" w:hanging="283"/>
    </w:pPr>
  </w:style>
  <w:style w:type="paragraph" w:styleId="List2">
    <w:name w:val="List 2"/>
    <w:basedOn w:val="Normal"/>
    <w:uiPriority w:val="99"/>
    <w:locked/>
    <w:rsid w:val="0026213D"/>
    <w:pPr>
      <w:ind w:left="566" w:hanging="283"/>
    </w:pPr>
  </w:style>
  <w:style w:type="paragraph" w:styleId="List3">
    <w:name w:val="List 3"/>
    <w:basedOn w:val="Normal"/>
    <w:uiPriority w:val="99"/>
    <w:locked/>
    <w:rsid w:val="0026213D"/>
    <w:pPr>
      <w:ind w:left="849" w:hanging="283"/>
    </w:pPr>
  </w:style>
  <w:style w:type="paragraph" w:styleId="BodyTextFirstIndent">
    <w:name w:val="Body Text First Indent"/>
    <w:basedOn w:val="BodyText"/>
    <w:link w:val="BodyTextFirstIndentChar"/>
    <w:uiPriority w:val="99"/>
    <w:locked/>
    <w:rsid w:val="0026213D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F5CF0"/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CF5CF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2336</Words>
  <Characters>14021</Characters>
  <Application>Microsoft Office Outlook</Application>
  <DocSecurity>0</DocSecurity>
  <Lines>0</Lines>
  <Paragraphs>0</Paragraphs>
  <ScaleCrop>false</ScaleCrop>
  <Company>CZP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subject/>
  <dc:creator>Tomasz Saganowski</dc:creator>
  <cp:keywords/>
  <dc:description/>
  <cp:lastModifiedBy>mateusz.kolakowski</cp:lastModifiedBy>
  <cp:revision>2</cp:revision>
  <cp:lastPrinted>2023-03-13T11:04:00Z</cp:lastPrinted>
  <dcterms:created xsi:type="dcterms:W3CDTF">2023-03-15T10:01:00Z</dcterms:created>
  <dcterms:modified xsi:type="dcterms:W3CDTF">2023-03-15T10:01:00Z</dcterms:modified>
</cp:coreProperties>
</file>